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AF4" w:rsidRPr="00DA6AF4" w:rsidRDefault="00180FAC" w:rsidP="0075059C">
      <w:pPr>
        <w:jc w:val="center"/>
        <w:rPr>
          <w:rFonts w:ascii="標楷體" w:eastAsia="標楷體" w:hAnsi="標楷體"/>
          <w:b/>
          <w:sz w:val="40"/>
          <w:szCs w:val="40"/>
        </w:rPr>
      </w:pPr>
      <w:r>
        <w:rPr>
          <w:rFonts w:ascii="標楷體" w:eastAsia="標楷體" w:hAnsi="標楷體" w:hint="eastAsia"/>
          <w:b/>
          <w:sz w:val="40"/>
          <w:szCs w:val="40"/>
        </w:rPr>
        <w:t>公路</w:t>
      </w:r>
      <w:r w:rsidRPr="00CB71A1">
        <w:rPr>
          <w:rFonts w:ascii="標楷體" w:eastAsia="標楷體" w:hAnsi="標楷體" w:hint="eastAsia"/>
          <w:b/>
          <w:color w:val="FF0000"/>
          <w:sz w:val="40"/>
          <w:szCs w:val="40"/>
        </w:rPr>
        <w:t>局</w:t>
      </w:r>
      <w:r>
        <w:rPr>
          <w:rFonts w:ascii="標楷體" w:eastAsia="標楷體" w:hAnsi="標楷體" w:hint="eastAsia"/>
          <w:b/>
          <w:sz w:val="40"/>
          <w:szCs w:val="40"/>
        </w:rPr>
        <w:t>公路養護手冊部分規定修訂</w:t>
      </w:r>
      <w:r w:rsidR="00DA6AF4" w:rsidRPr="00DA6AF4">
        <w:rPr>
          <w:rFonts w:ascii="標楷體" w:eastAsia="標楷體" w:hAnsi="標楷體" w:hint="eastAsia"/>
          <w:b/>
          <w:sz w:val="40"/>
          <w:szCs w:val="40"/>
        </w:rPr>
        <w:t>總說明</w:t>
      </w:r>
    </w:p>
    <w:p w:rsidR="00DA6AF4" w:rsidRPr="00CB71A1" w:rsidRDefault="002041C8" w:rsidP="00CB71A1">
      <w:pPr>
        <w:pStyle w:val="-1"/>
        <w:spacing w:beforeLines="0" w:before="0" w:afterLines="0" w:after="0"/>
        <w:ind w:firstLineChars="200" w:firstLine="560"/>
        <w:rPr>
          <w:rFonts w:cs="Times New Roman"/>
          <w:sz w:val="28"/>
          <w:szCs w:val="28"/>
        </w:rPr>
      </w:pPr>
      <w:r w:rsidRPr="00CB71A1">
        <w:rPr>
          <w:rFonts w:cs="Times New Roman" w:hint="eastAsia"/>
          <w:sz w:val="28"/>
          <w:szCs w:val="28"/>
        </w:rPr>
        <w:t>配合交通部中央氣象局於109年1月1日實施新地震震度分級，修正</w:t>
      </w:r>
      <w:r w:rsidR="00BB7E3A" w:rsidRPr="00CB71A1">
        <w:rPr>
          <w:rFonts w:cs="Times New Roman" w:hint="eastAsia"/>
          <w:sz w:val="28"/>
          <w:szCs w:val="28"/>
        </w:rPr>
        <w:t>及調整</w:t>
      </w:r>
      <w:r w:rsidR="00B42AFA" w:rsidRPr="00CB71A1">
        <w:rPr>
          <w:rFonts w:cs="Times New Roman" w:hint="eastAsia"/>
          <w:sz w:val="28"/>
          <w:szCs w:val="28"/>
        </w:rPr>
        <w:t>本局第二章養路</w:t>
      </w:r>
      <w:r w:rsidRPr="00CB71A1">
        <w:rPr>
          <w:rFonts w:cs="Times New Roman" w:hint="eastAsia"/>
          <w:sz w:val="28"/>
          <w:szCs w:val="28"/>
        </w:rPr>
        <w:t>巡查「特別巡查」</w:t>
      </w:r>
      <w:r w:rsidR="00BB7E3A" w:rsidRPr="00CB71A1">
        <w:rPr>
          <w:rFonts w:cs="Times New Roman" w:hint="eastAsia"/>
          <w:sz w:val="28"/>
          <w:szCs w:val="28"/>
        </w:rPr>
        <w:t>及第五章橋梁「特別檢測」之</w:t>
      </w:r>
      <w:r w:rsidRPr="00CB71A1">
        <w:rPr>
          <w:rFonts w:cs="Times New Roman" w:hint="eastAsia"/>
          <w:sz w:val="28"/>
          <w:szCs w:val="28"/>
        </w:rPr>
        <w:t>地震震度啟動條件</w:t>
      </w:r>
      <w:r w:rsidR="00DA6AF4" w:rsidRPr="00CB71A1">
        <w:rPr>
          <w:rFonts w:cs="Times New Roman" w:hint="eastAsia"/>
          <w:sz w:val="28"/>
          <w:szCs w:val="28"/>
        </w:rPr>
        <w:t>，說明如下：</w:t>
      </w:r>
    </w:p>
    <w:p w:rsidR="00DA6AF4" w:rsidRPr="00CB71A1" w:rsidRDefault="00873594" w:rsidP="00CB71A1">
      <w:pPr>
        <w:pStyle w:val="-1"/>
        <w:numPr>
          <w:ilvl w:val="0"/>
          <w:numId w:val="7"/>
        </w:numPr>
        <w:spacing w:beforeLines="0" w:before="0" w:afterLines="0" w:after="0"/>
        <w:ind w:left="960"/>
        <w:rPr>
          <w:rFonts w:cs="Times New Roman"/>
          <w:sz w:val="28"/>
          <w:szCs w:val="28"/>
        </w:rPr>
      </w:pPr>
      <w:r w:rsidRPr="00CB71A1">
        <w:rPr>
          <w:rFonts w:hint="eastAsia"/>
          <w:sz w:val="28"/>
          <w:szCs w:val="28"/>
        </w:rPr>
        <w:t>配合交通部中央氣象局預計 109年1月1日實施新地震震度分級。</w:t>
      </w:r>
    </w:p>
    <w:p w:rsidR="001E5EE2" w:rsidRPr="00CB71A1" w:rsidRDefault="00CA2B02" w:rsidP="00CB71A1">
      <w:pPr>
        <w:pStyle w:val="-1"/>
        <w:numPr>
          <w:ilvl w:val="0"/>
          <w:numId w:val="7"/>
        </w:numPr>
        <w:spacing w:beforeLines="0" w:before="0" w:afterLines="0" w:after="0"/>
        <w:ind w:left="960"/>
        <w:rPr>
          <w:sz w:val="28"/>
          <w:szCs w:val="28"/>
        </w:rPr>
      </w:pPr>
      <w:r w:rsidRPr="00CB71A1">
        <w:rPr>
          <w:rFonts w:cs="Times New Roman" w:hint="eastAsia"/>
          <w:sz w:val="28"/>
          <w:szCs w:val="28"/>
        </w:rPr>
        <w:t>第二章養路</w:t>
      </w:r>
      <w:r w:rsidR="00BB7E3A" w:rsidRPr="00CB71A1">
        <w:rPr>
          <w:rFonts w:cs="Times New Roman" w:hint="eastAsia"/>
          <w:sz w:val="28"/>
          <w:szCs w:val="28"/>
        </w:rPr>
        <w:t>巡查，</w:t>
      </w:r>
      <w:r w:rsidR="0024340D" w:rsidRPr="00CB71A1">
        <w:rPr>
          <w:rFonts w:hint="eastAsia"/>
          <w:sz w:val="28"/>
          <w:szCs w:val="28"/>
        </w:rPr>
        <w:t>2.3.3節特別巡查及2.4巡查頻率，震度5級以上之地震啟動特別巡查，配合中央氣象局實施新地震震度分級，調整為5弱級</w:t>
      </w:r>
      <w:r w:rsidR="001E5EE2" w:rsidRPr="00CB71A1">
        <w:rPr>
          <w:rFonts w:hint="eastAsia"/>
          <w:sz w:val="28"/>
          <w:szCs w:val="28"/>
        </w:rPr>
        <w:t>。</w:t>
      </w:r>
    </w:p>
    <w:p w:rsidR="0024340D" w:rsidRPr="001E5EE2" w:rsidRDefault="00CA2B02" w:rsidP="00CB71A1">
      <w:pPr>
        <w:pStyle w:val="-1"/>
        <w:numPr>
          <w:ilvl w:val="0"/>
          <w:numId w:val="7"/>
        </w:numPr>
        <w:spacing w:beforeLines="0" w:before="0" w:afterLines="0" w:after="0"/>
        <w:ind w:left="960"/>
        <w:rPr>
          <w:sz w:val="26"/>
        </w:rPr>
      </w:pPr>
      <w:r w:rsidRPr="00CB71A1">
        <w:rPr>
          <w:rFonts w:hint="eastAsia"/>
          <w:sz w:val="28"/>
          <w:szCs w:val="28"/>
        </w:rPr>
        <w:t>第二章養路</w:t>
      </w:r>
      <w:r w:rsidR="00CF5CF2" w:rsidRPr="00CB71A1">
        <w:rPr>
          <w:rFonts w:hint="eastAsia"/>
          <w:sz w:val="28"/>
          <w:szCs w:val="28"/>
        </w:rPr>
        <w:t>巡查2.3.3節特別巡查及2.4巡查頻率，</w:t>
      </w:r>
      <w:r w:rsidR="001E5EE2" w:rsidRPr="00CB71A1">
        <w:rPr>
          <w:rFonts w:hint="eastAsia"/>
          <w:sz w:val="28"/>
          <w:szCs w:val="28"/>
        </w:rPr>
        <w:t>原震度4級辦理橋梁ABCDEF類特別巡查，</w:t>
      </w:r>
      <w:r w:rsidR="00CF5CF2" w:rsidRPr="00CB71A1">
        <w:rPr>
          <w:rFonts w:hint="eastAsia"/>
          <w:sz w:val="28"/>
          <w:szCs w:val="28"/>
        </w:rPr>
        <w:t>以及第五章橋梁5.3.3特別檢測，震度達5級地區，檢測該震區內A、B、C、E類橋梁，</w:t>
      </w:r>
      <w:r w:rsidR="001E5EE2" w:rsidRPr="00CB71A1">
        <w:rPr>
          <w:rFonts w:hint="eastAsia"/>
          <w:sz w:val="28"/>
          <w:szCs w:val="28"/>
        </w:rPr>
        <w:t>經108年4月29日傳真調查各工程</w:t>
      </w:r>
      <w:r w:rsidR="00181BDC">
        <w:rPr>
          <w:rFonts w:hint="eastAsia"/>
          <w:color w:val="FF0000"/>
          <w:sz w:val="28"/>
          <w:szCs w:val="28"/>
        </w:rPr>
        <w:t>分局</w:t>
      </w:r>
      <w:bookmarkStart w:id="0" w:name="_GoBack"/>
      <w:bookmarkEnd w:id="0"/>
      <w:r w:rsidR="001E5EE2" w:rsidRPr="00CB71A1">
        <w:rPr>
          <w:rFonts w:hint="eastAsia"/>
          <w:sz w:val="28"/>
          <w:szCs w:val="28"/>
        </w:rPr>
        <w:t>近年橋梁特別巡查均無劣化情形</w:t>
      </w:r>
      <w:r w:rsidR="00CF5CF2" w:rsidRPr="00CB71A1">
        <w:rPr>
          <w:rFonts w:hint="eastAsia"/>
          <w:sz w:val="28"/>
          <w:szCs w:val="28"/>
        </w:rPr>
        <w:t>及歷年橋梁特別檢測事件，評估結果須緊急處置(緊急補強、限重通行及封橋)僅有5座橋梁(105年2月6日美濃地震及107年2月6日花蓮地震)，而前述美農地震及花蓮地震震度對照新實施地震震度分級為5強級及6強級，</w:t>
      </w:r>
      <w:r w:rsidR="001E5EE2" w:rsidRPr="00CB71A1">
        <w:rPr>
          <w:rFonts w:hint="eastAsia"/>
          <w:sz w:val="28"/>
          <w:szCs w:val="28"/>
        </w:rPr>
        <w:t>配合本次交通部中央氣象局實施新地震震度分級，調整至震度5</w:t>
      </w:r>
      <w:r w:rsidR="00CF5CF2" w:rsidRPr="00CB71A1">
        <w:rPr>
          <w:rFonts w:hint="eastAsia"/>
          <w:sz w:val="28"/>
          <w:szCs w:val="28"/>
        </w:rPr>
        <w:t>強</w:t>
      </w:r>
      <w:r w:rsidR="001E5EE2" w:rsidRPr="00CB71A1">
        <w:rPr>
          <w:rFonts w:hint="eastAsia"/>
          <w:sz w:val="28"/>
          <w:szCs w:val="28"/>
        </w:rPr>
        <w:t>級再辦理橋梁特別巡查</w:t>
      </w:r>
      <w:r w:rsidR="00CF5CF2" w:rsidRPr="00CB71A1">
        <w:rPr>
          <w:rFonts w:hint="eastAsia"/>
          <w:sz w:val="28"/>
          <w:szCs w:val="28"/>
        </w:rPr>
        <w:t>及特別檢測</w:t>
      </w:r>
      <w:r w:rsidR="0024340D" w:rsidRPr="00CB71A1">
        <w:rPr>
          <w:rFonts w:hint="eastAsia"/>
          <w:sz w:val="28"/>
          <w:szCs w:val="28"/>
        </w:rPr>
        <w:t>。</w:t>
      </w:r>
    </w:p>
    <w:p w:rsidR="003C197B" w:rsidRPr="00CB71A1" w:rsidRDefault="00F402A0" w:rsidP="0075059C">
      <w:pPr>
        <w:jc w:val="center"/>
        <w:rPr>
          <w:rFonts w:ascii="標楷體" w:eastAsia="標楷體" w:hAnsi="標楷體"/>
          <w:sz w:val="40"/>
          <w:szCs w:val="40"/>
        </w:rPr>
      </w:pPr>
      <w:r w:rsidRPr="00CB71A1">
        <w:rPr>
          <w:rFonts w:ascii="標楷體" w:eastAsia="標楷體" w:hAnsi="標楷體" w:hint="eastAsia"/>
          <w:sz w:val="40"/>
          <w:szCs w:val="40"/>
        </w:rPr>
        <w:lastRenderedPageBreak/>
        <w:t>本局</w:t>
      </w:r>
      <w:r w:rsidR="0075059C" w:rsidRPr="00CB71A1">
        <w:rPr>
          <w:rFonts w:ascii="標楷體" w:eastAsia="標楷體" w:hAnsi="標楷體" w:hint="eastAsia"/>
          <w:sz w:val="40"/>
          <w:szCs w:val="40"/>
        </w:rPr>
        <w:t>公路養護手冊第二章</w:t>
      </w:r>
      <w:r w:rsidR="00B42AFA" w:rsidRPr="00CB71A1">
        <w:rPr>
          <w:rFonts w:ascii="標楷體" w:eastAsia="標楷體" w:hAnsi="標楷體" w:hint="eastAsia"/>
          <w:sz w:val="40"/>
          <w:szCs w:val="40"/>
        </w:rPr>
        <w:t>養路</w:t>
      </w:r>
      <w:r w:rsidRPr="00CB71A1">
        <w:rPr>
          <w:rFonts w:ascii="標楷體" w:eastAsia="標楷體" w:hAnsi="標楷體" w:hint="eastAsia"/>
          <w:sz w:val="40"/>
          <w:szCs w:val="40"/>
        </w:rPr>
        <w:t>巡查條文</w:t>
      </w:r>
      <w:r w:rsidR="0075059C" w:rsidRPr="00CB71A1">
        <w:rPr>
          <w:rFonts w:ascii="標楷體" w:eastAsia="標楷體" w:hAnsi="標楷體" w:hint="eastAsia"/>
          <w:sz w:val="40"/>
          <w:szCs w:val="40"/>
        </w:rPr>
        <w:t>修訂</w:t>
      </w:r>
    </w:p>
    <w:tbl>
      <w:tblPr>
        <w:tblStyle w:val="a3"/>
        <w:tblW w:w="9180" w:type="dxa"/>
        <w:tblLook w:val="04A0" w:firstRow="1" w:lastRow="0" w:firstColumn="1" w:lastColumn="0" w:noHBand="0" w:noVBand="1"/>
      </w:tblPr>
      <w:tblGrid>
        <w:gridCol w:w="3510"/>
        <w:gridCol w:w="3544"/>
        <w:gridCol w:w="2126"/>
      </w:tblGrid>
      <w:tr w:rsidR="00B107C3" w:rsidRPr="00CB71A1" w:rsidTr="0041410A">
        <w:tc>
          <w:tcPr>
            <w:tcW w:w="3510" w:type="dxa"/>
            <w:vAlign w:val="center"/>
          </w:tcPr>
          <w:p w:rsidR="00B107C3" w:rsidRPr="00CB71A1" w:rsidRDefault="00B107C3" w:rsidP="00CB71A1">
            <w:pPr>
              <w:rPr>
                <w:rFonts w:ascii="標楷體" w:eastAsia="標楷體" w:hAnsi="標楷體"/>
                <w:szCs w:val="24"/>
              </w:rPr>
            </w:pPr>
            <w:r w:rsidRPr="00CB71A1">
              <w:rPr>
                <w:rFonts w:ascii="標楷體" w:eastAsia="標楷體" w:hAnsi="標楷體" w:hint="eastAsia"/>
                <w:szCs w:val="24"/>
              </w:rPr>
              <w:t>修訂條文</w:t>
            </w:r>
          </w:p>
        </w:tc>
        <w:tc>
          <w:tcPr>
            <w:tcW w:w="3544" w:type="dxa"/>
            <w:vAlign w:val="center"/>
          </w:tcPr>
          <w:p w:rsidR="00B107C3" w:rsidRPr="00CB71A1" w:rsidRDefault="00B107C3" w:rsidP="00CB71A1">
            <w:pPr>
              <w:rPr>
                <w:rFonts w:ascii="標楷體" w:eastAsia="標楷體" w:hAnsi="標楷體"/>
                <w:szCs w:val="24"/>
              </w:rPr>
            </w:pPr>
            <w:r w:rsidRPr="00CB71A1">
              <w:rPr>
                <w:rFonts w:ascii="標楷體" w:eastAsia="標楷體" w:hAnsi="標楷體" w:hint="eastAsia"/>
                <w:szCs w:val="24"/>
              </w:rPr>
              <w:t>原條文</w:t>
            </w:r>
          </w:p>
        </w:tc>
        <w:tc>
          <w:tcPr>
            <w:tcW w:w="2126" w:type="dxa"/>
            <w:vAlign w:val="center"/>
          </w:tcPr>
          <w:p w:rsidR="00F402A0" w:rsidRPr="00CB71A1" w:rsidRDefault="0041410A" w:rsidP="00CB71A1">
            <w:pPr>
              <w:jc w:val="center"/>
              <w:rPr>
                <w:rFonts w:ascii="標楷體" w:eastAsia="標楷體" w:hAnsi="標楷體"/>
                <w:szCs w:val="24"/>
              </w:rPr>
            </w:pPr>
            <w:r w:rsidRPr="00CB71A1">
              <w:rPr>
                <w:rFonts w:ascii="標楷體" w:eastAsia="標楷體" w:hAnsi="標楷體" w:hint="eastAsia"/>
                <w:szCs w:val="24"/>
              </w:rPr>
              <w:t>說明</w:t>
            </w:r>
          </w:p>
        </w:tc>
      </w:tr>
      <w:tr w:rsidR="001F1A0A" w:rsidRPr="00CB71A1" w:rsidTr="0041410A">
        <w:trPr>
          <w:trHeight w:val="4451"/>
        </w:trPr>
        <w:tc>
          <w:tcPr>
            <w:tcW w:w="3510" w:type="dxa"/>
          </w:tcPr>
          <w:p w:rsidR="001F1A0A" w:rsidRPr="00CB71A1" w:rsidRDefault="001F1A0A" w:rsidP="00CB71A1">
            <w:pPr>
              <w:jc w:val="both"/>
              <w:rPr>
                <w:rFonts w:ascii="標楷體" w:eastAsia="標楷體" w:hAnsi="標楷體"/>
                <w:szCs w:val="24"/>
              </w:rPr>
            </w:pPr>
            <w:r w:rsidRPr="00CB71A1">
              <w:rPr>
                <w:rFonts w:ascii="標楷體" w:eastAsia="標楷體" w:hAnsi="標楷體" w:hint="eastAsia"/>
                <w:bCs/>
                <w:szCs w:val="24"/>
              </w:rPr>
              <w:t>2.3巡查方式</w:t>
            </w:r>
          </w:p>
          <w:p w:rsidR="00C56E1C" w:rsidRPr="00CB71A1" w:rsidRDefault="00C56E1C" w:rsidP="00CB71A1">
            <w:pPr>
              <w:pStyle w:val="2"/>
              <w:adjustRightInd w:val="0"/>
              <w:snapToGrid/>
              <w:spacing w:after="0" w:line="240" w:lineRule="auto"/>
              <w:ind w:leftChars="0" w:left="0"/>
              <w:textAlignment w:val="baseline"/>
              <w:rPr>
                <w:rFonts w:ascii="標楷體" w:hAnsi="標楷體"/>
                <w:spacing w:val="20"/>
                <w:kern w:val="0"/>
                <w:sz w:val="24"/>
                <w:szCs w:val="24"/>
              </w:rPr>
            </w:pPr>
            <w:r w:rsidRPr="00CB71A1">
              <w:rPr>
                <w:rFonts w:ascii="標楷體" w:hAnsi="標楷體" w:hint="eastAsia"/>
                <w:spacing w:val="20"/>
                <w:kern w:val="0"/>
                <w:sz w:val="24"/>
                <w:szCs w:val="24"/>
              </w:rPr>
              <w:t>「巡查」係指養護單位就轄區內公路之巡視與檢查。巡查方式分為：</w:t>
            </w:r>
          </w:p>
          <w:p w:rsidR="00C56E1C" w:rsidRPr="00CB71A1" w:rsidRDefault="00C56E1C"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spacing w:val="20"/>
                <w:kern w:val="0"/>
                <w:sz w:val="24"/>
                <w:szCs w:val="24"/>
              </w:rPr>
              <w:t>1.</w:t>
            </w:r>
            <w:r w:rsidRPr="00CB71A1">
              <w:rPr>
                <w:rFonts w:ascii="標楷體" w:hAnsi="標楷體" w:hint="eastAsia"/>
                <w:spacing w:val="20"/>
                <w:kern w:val="0"/>
                <w:sz w:val="24"/>
                <w:szCs w:val="24"/>
              </w:rPr>
              <w:t>經常巡查：</w:t>
            </w:r>
          </w:p>
          <w:p w:rsidR="00C56E1C" w:rsidRPr="00CB71A1" w:rsidRDefault="00C56E1C"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日間經常巡查，由指定工程司辦理，從車上以目力檢視公路各種狀況。若發現有疑惑時，應下車詳查。有關鋪面、橋面、伸縮縫等之檢查，可憑車輛駕駛時之操作性、衝擊響聲及震動等判斷公路之實況。</w:t>
            </w:r>
          </w:p>
          <w:p w:rsidR="00C56E1C" w:rsidRPr="00CB71A1" w:rsidRDefault="00C56E1C"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夜間巡查，由養護單位正、副主管或指派專人辦理。</w:t>
            </w:r>
          </w:p>
          <w:p w:rsidR="00C56E1C" w:rsidRPr="00CB71A1" w:rsidRDefault="00C56E1C"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2.定期巡查：在設定期間內，以目力或輔以簡易器具巡查轄區內公路，以維護公路應有之功能。個別設施得以定期檢查(測)為之。</w:t>
            </w:r>
          </w:p>
          <w:p w:rsidR="00F402A0" w:rsidRPr="00CB71A1" w:rsidRDefault="001F1A0A" w:rsidP="00CB71A1">
            <w:pPr>
              <w:jc w:val="both"/>
              <w:rPr>
                <w:rFonts w:ascii="標楷體" w:eastAsia="標楷體" w:hAnsi="標楷體"/>
                <w:bCs/>
                <w:szCs w:val="24"/>
              </w:rPr>
            </w:pPr>
            <w:r w:rsidRPr="00CB71A1">
              <w:rPr>
                <w:rFonts w:ascii="標楷體" w:eastAsia="標楷體" w:hAnsi="標楷體" w:hint="eastAsia"/>
                <w:bCs/>
                <w:szCs w:val="24"/>
              </w:rPr>
              <w:t>3.特別巡查：</w:t>
            </w:r>
          </w:p>
          <w:p w:rsidR="001F1A0A" w:rsidRPr="00CB71A1" w:rsidRDefault="00F402A0" w:rsidP="00CB71A1">
            <w:pPr>
              <w:jc w:val="both"/>
              <w:rPr>
                <w:rFonts w:ascii="標楷體" w:eastAsia="標楷體" w:hAnsi="標楷體"/>
                <w:spacing w:val="20"/>
                <w:kern w:val="0"/>
                <w:szCs w:val="24"/>
              </w:rPr>
            </w:pPr>
            <w:r w:rsidRPr="00CB71A1">
              <w:rPr>
                <w:rFonts w:ascii="標楷體" w:eastAsia="標楷體" w:hAnsi="標楷體" w:hint="eastAsia"/>
                <w:spacing w:val="20"/>
                <w:kern w:val="0"/>
                <w:szCs w:val="24"/>
              </w:rPr>
              <w:t>在颱風來臨前後，豪雨、洪水、震度</w:t>
            </w:r>
            <w:r w:rsidRPr="00CB71A1">
              <w:rPr>
                <w:rFonts w:ascii="標楷體" w:eastAsia="標楷體" w:hAnsi="標楷體" w:hint="eastAsia"/>
                <w:b/>
                <w:color w:val="FF0000"/>
                <w:spacing w:val="20"/>
                <w:kern w:val="0"/>
                <w:szCs w:val="24"/>
                <w:u w:val="single"/>
              </w:rPr>
              <w:t>5</w:t>
            </w:r>
            <w:r w:rsidR="00282C26" w:rsidRPr="00CB71A1">
              <w:rPr>
                <w:rFonts w:ascii="標楷體" w:eastAsia="標楷體" w:hAnsi="標楷體" w:hint="eastAsia"/>
                <w:b/>
                <w:color w:val="FF0000"/>
                <w:spacing w:val="20"/>
                <w:kern w:val="0"/>
                <w:szCs w:val="24"/>
                <w:u w:val="single"/>
              </w:rPr>
              <w:t>弱</w:t>
            </w:r>
            <w:r w:rsidRPr="00CB71A1">
              <w:rPr>
                <w:rFonts w:ascii="標楷體" w:eastAsia="標楷體" w:hAnsi="標楷體" w:hint="eastAsia"/>
                <w:spacing w:val="20"/>
                <w:kern w:val="0"/>
                <w:szCs w:val="24"/>
              </w:rPr>
              <w:t>級以上之地震或重大交通事故後，立即巡查公路構造物</w:t>
            </w:r>
            <w:r w:rsidR="00E045D4" w:rsidRPr="00CB71A1">
              <w:rPr>
                <w:rFonts w:ascii="標楷體" w:eastAsia="標楷體" w:hAnsi="標楷體" w:hint="eastAsia"/>
                <w:spacing w:val="20"/>
                <w:kern w:val="0"/>
                <w:szCs w:val="24"/>
              </w:rPr>
              <w:t>及特別照護喬木</w:t>
            </w:r>
            <w:r w:rsidR="00AF55CE" w:rsidRPr="00CB71A1">
              <w:rPr>
                <w:rFonts w:ascii="標楷體" w:eastAsia="標楷體" w:hAnsi="標楷體" w:hint="eastAsia"/>
                <w:b/>
                <w:color w:val="FF0000"/>
                <w:spacing w:val="20"/>
                <w:kern w:val="0"/>
                <w:szCs w:val="24"/>
                <w:u w:val="single"/>
              </w:rPr>
              <w:t>(震度5弱級免巡查橋梁)</w:t>
            </w:r>
            <w:r w:rsidRPr="00CB71A1">
              <w:rPr>
                <w:rFonts w:ascii="標楷體" w:eastAsia="標楷體" w:hAnsi="標楷體" w:hint="eastAsia"/>
                <w:spacing w:val="20"/>
                <w:kern w:val="0"/>
                <w:szCs w:val="24"/>
              </w:rPr>
              <w:t>。</w:t>
            </w:r>
          </w:p>
          <w:p w:rsidR="00F402A0" w:rsidRPr="00CB71A1" w:rsidRDefault="00AA54B6" w:rsidP="00CB71A1">
            <w:pPr>
              <w:jc w:val="both"/>
              <w:rPr>
                <w:rFonts w:ascii="標楷體" w:eastAsia="標楷體" w:hAnsi="標楷體"/>
                <w:b/>
                <w:dstrike/>
                <w:szCs w:val="24"/>
              </w:rPr>
            </w:pPr>
            <w:r w:rsidRPr="00CB71A1">
              <w:rPr>
                <w:rFonts w:ascii="標楷體" w:eastAsia="標楷體" w:hAnsi="標楷體" w:hint="eastAsia"/>
                <w:b/>
                <w:color w:val="FF0000"/>
                <w:spacing w:val="20"/>
                <w:kern w:val="0"/>
                <w:szCs w:val="24"/>
                <w:u w:val="single"/>
              </w:rPr>
              <w:t>另</w:t>
            </w:r>
            <w:r w:rsidR="00F402A0" w:rsidRPr="00CB71A1">
              <w:rPr>
                <w:rFonts w:ascii="標楷體" w:eastAsia="標楷體" w:hAnsi="標楷體" w:hint="eastAsia"/>
                <w:spacing w:val="20"/>
                <w:kern w:val="0"/>
                <w:szCs w:val="24"/>
              </w:rPr>
              <w:t>震度4級之地震後</w:t>
            </w:r>
            <w:r w:rsidR="00136010" w:rsidRPr="00CB71A1">
              <w:rPr>
                <w:rFonts w:ascii="標楷體" w:eastAsia="標楷體" w:hAnsi="標楷體" w:hint="eastAsia"/>
                <w:spacing w:val="20"/>
                <w:kern w:val="0"/>
                <w:szCs w:val="24"/>
              </w:rPr>
              <w:t>立即巡查</w:t>
            </w:r>
            <w:r w:rsidR="00136010" w:rsidRPr="00CB71A1">
              <w:rPr>
                <w:rFonts w:ascii="標楷體" w:eastAsia="標楷體" w:hAnsi="標楷體" w:hint="eastAsia"/>
                <w:b/>
                <w:dstrike/>
                <w:color w:val="FF0000"/>
                <w:spacing w:val="20"/>
                <w:kern w:val="0"/>
                <w:szCs w:val="24"/>
              </w:rPr>
              <w:t>ABCDEF類橋梁(橋梁分類參照本手冊第五章)及</w:t>
            </w:r>
            <w:r w:rsidR="00136010" w:rsidRPr="00CB71A1">
              <w:rPr>
                <w:rFonts w:ascii="標楷體" w:eastAsia="標楷體" w:hAnsi="標楷體" w:hint="eastAsia"/>
                <w:spacing w:val="20"/>
                <w:kern w:val="0"/>
                <w:szCs w:val="24"/>
              </w:rPr>
              <w:t>A級邊坡</w:t>
            </w:r>
            <w:r w:rsidR="00CF5CF2" w:rsidRPr="00CB71A1">
              <w:rPr>
                <w:rFonts w:ascii="標楷體" w:eastAsia="標楷體" w:hAnsi="標楷體" w:hint="eastAsia"/>
                <w:b/>
                <w:color w:val="FF0000"/>
                <w:spacing w:val="20"/>
                <w:kern w:val="0"/>
                <w:szCs w:val="24"/>
                <w:u w:val="single"/>
              </w:rPr>
              <w:t>；震度5強級</w:t>
            </w:r>
            <w:r w:rsidRPr="00CB71A1">
              <w:rPr>
                <w:rFonts w:ascii="標楷體" w:eastAsia="標楷體" w:hAnsi="標楷體" w:hint="eastAsia"/>
                <w:b/>
                <w:color w:val="FF0000"/>
                <w:spacing w:val="20"/>
                <w:kern w:val="0"/>
                <w:szCs w:val="24"/>
                <w:u w:val="single"/>
              </w:rPr>
              <w:t>以上</w:t>
            </w:r>
            <w:r w:rsidR="00CF5CF2" w:rsidRPr="00CB71A1">
              <w:rPr>
                <w:rFonts w:ascii="標楷體" w:eastAsia="標楷體" w:hAnsi="標楷體" w:hint="eastAsia"/>
                <w:b/>
                <w:color w:val="FF0000"/>
                <w:spacing w:val="20"/>
                <w:kern w:val="0"/>
                <w:szCs w:val="24"/>
                <w:u w:val="single"/>
              </w:rPr>
              <w:t>之地震後立即巡查橋梁</w:t>
            </w:r>
            <w:r w:rsidR="00136010" w:rsidRPr="00CB71A1">
              <w:rPr>
                <w:rFonts w:ascii="標楷體" w:eastAsia="標楷體" w:hAnsi="標楷體" w:hint="eastAsia"/>
                <w:b/>
                <w:color w:val="FF0000"/>
                <w:spacing w:val="20"/>
                <w:kern w:val="0"/>
                <w:szCs w:val="24"/>
                <w:u w:val="single"/>
              </w:rPr>
              <w:t>。</w:t>
            </w:r>
          </w:p>
        </w:tc>
        <w:tc>
          <w:tcPr>
            <w:tcW w:w="3544" w:type="dxa"/>
          </w:tcPr>
          <w:p w:rsidR="00282C26" w:rsidRPr="00CB71A1" w:rsidRDefault="00282C26" w:rsidP="00CB71A1">
            <w:pPr>
              <w:jc w:val="both"/>
              <w:rPr>
                <w:rFonts w:ascii="標楷體" w:eastAsia="標楷體" w:hAnsi="標楷體"/>
                <w:szCs w:val="24"/>
              </w:rPr>
            </w:pPr>
            <w:r w:rsidRPr="00CB71A1">
              <w:rPr>
                <w:rFonts w:ascii="標楷體" w:eastAsia="標楷體" w:hAnsi="標楷體" w:hint="eastAsia"/>
                <w:bCs/>
                <w:szCs w:val="24"/>
              </w:rPr>
              <w:t>2.3巡查方式</w:t>
            </w:r>
          </w:p>
          <w:p w:rsidR="00282C26" w:rsidRPr="00CB71A1" w:rsidRDefault="00282C26" w:rsidP="00CB71A1">
            <w:pPr>
              <w:pStyle w:val="2"/>
              <w:adjustRightInd w:val="0"/>
              <w:snapToGrid/>
              <w:spacing w:after="0" w:line="240" w:lineRule="auto"/>
              <w:ind w:leftChars="0" w:left="0"/>
              <w:textAlignment w:val="baseline"/>
              <w:rPr>
                <w:rFonts w:ascii="標楷體" w:hAnsi="標楷體"/>
                <w:spacing w:val="20"/>
                <w:kern w:val="0"/>
                <w:sz w:val="24"/>
                <w:szCs w:val="24"/>
              </w:rPr>
            </w:pPr>
            <w:r w:rsidRPr="00CB71A1">
              <w:rPr>
                <w:rFonts w:ascii="標楷體" w:hAnsi="標楷體" w:hint="eastAsia"/>
                <w:spacing w:val="20"/>
                <w:kern w:val="0"/>
                <w:sz w:val="24"/>
                <w:szCs w:val="24"/>
              </w:rPr>
              <w:t>「巡查」係指養護單位就轄區內公路之巡視與檢查。巡查方式分為：</w:t>
            </w:r>
          </w:p>
          <w:p w:rsidR="00282C26" w:rsidRPr="00CB71A1" w:rsidRDefault="00282C26"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spacing w:val="20"/>
                <w:kern w:val="0"/>
                <w:sz w:val="24"/>
                <w:szCs w:val="24"/>
              </w:rPr>
              <w:t>1.</w:t>
            </w:r>
            <w:r w:rsidRPr="00CB71A1">
              <w:rPr>
                <w:rFonts w:ascii="標楷體" w:hAnsi="標楷體" w:hint="eastAsia"/>
                <w:spacing w:val="20"/>
                <w:kern w:val="0"/>
                <w:sz w:val="24"/>
                <w:szCs w:val="24"/>
              </w:rPr>
              <w:t>經常巡查：</w:t>
            </w:r>
          </w:p>
          <w:p w:rsidR="00282C26" w:rsidRPr="00CB71A1" w:rsidRDefault="00282C26"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日間經常巡查，由指定工程司辦理，從車上以目力檢視公路各種狀況。若發現有疑惑時，應下車詳查。有關鋪面、橋面、伸縮縫等之檢查，可憑車輛駕駛時之操作性、衝擊響聲及震動等判斷公路之實況。</w:t>
            </w:r>
          </w:p>
          <w:p w:rsidR="00282C26" w:rsidRPr="00CB71A1" w:rsidRDefault="00282C26"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夜間巡查，由養護單位正、副主管或指派專人辦理。</w:t>
            </w:r>
          </w:p>
          <w:p w:rsidR="00282C26" w:rsidRPr="00CB71A1" w:rsidRDefault="00282C26"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2.定期巡查：在設定期間內，以目力或輔以簡易器具巡查轄區內公路，以維護公路應有之功能。個別設施得以定期檢查(測)為之。</w:t>
            </w:r>
          </w:p>
          <w:p w:rsidR="00282C26" w:rsidRPr="00CB71A1" w:rsidRDefault="00282C26" w:rsidP="00CB71A1">
            <w:pPr>
              <w:jc w:val="both"/>
              <w:rPr>
                <w:rFonts w:ascii="標楷體" w:eastAsia="標楷體" w:hAnsi="標楷體"/>
                <w:bCs/>
                <w:szCs w:val="24"/>
              </w:rPr>
            </w:pPr>
            <w:r w:rsidRPr="00CB71A1">
              <w:rPr>
                <w:rFonts w:ascii="標楷體" w:eastAsia="標楷體" w:hAnsi="標楷體" w:hint="eastAsia"/>
                <w:bCs/>
                <w:szCs w:val="24"/>
              </w:rPr>
              <w:t>3.特別巡查：</w:t>
            </w:r>
          </w:p>
          <w:p w:rsidR="00282C26" w:rsidRPr="00CB71A1" w:rsidRDefault="00282C26" w:rsidP="00CB71A1">
            <w:pPr>
              <w:jc w:val="both"/>
              <w:rPr>
                <w:rFonts w:ascii="標楷體" w:eastAsia="標楷體" w:hAnsi="標楷體"/>
                <w:spacing w:val="20"/>
                <w:kern w:val="0"/>
                <w:szCs w:val="24"/>
              </w:rPr>
            </w:pPr>
            <w:r w:rsidRPr="00CB71A1">
              <w:rPr>
                <w:rFonts w:ascii="標楷體" w:eastAsia="標楷體" w:hAnsi="標楷體" w:hint="eastAsia"/>
                <w:spacing w:val="20"/>
                <w:kern w:val="0"/>
                <w:szCs w:val="24"/>
              </w:rPr>
              <w:t>在颱風來臨前後，豪雨、洪水、震度5級以上之地震或重大交通事故後，立即巡查公路構造物</w:t>
            </w:r>
            <w:r w:rsidR="00E045D4" w:rsidRPr="00CB71A1">
              <w:rPr>
                <w:rFonts w:ascii="標楷體" w:eastAsia="標楷體" w:hAnsi="標楷體" w:hint="eastAsia"/>
                <w:spacing w:val="20"/>
                <w:kern w:val="0"/>
                <w:szCs w:val="24"/>
              </w:rPr>
              <w:t>及特別照護喬木</w:t>
            </w:r>
            <w:r w:rsidRPr="00CB71A1">
              <w:rPr>
                <w:rFonts w:ascii="標楷體" w:eastAsia="標楷體" w:hAnsi="標楷體" w:hint="eastAsia"/>
                <w:spacing w:val="20"/>
                <w:kern w:val="0"/>
                <w:szCs w:val="24"/>
              </w:rPr>
              <w:t>。</w:t>
            </w:r>
          </w:p>
          <w:p w:rsidR="001F1A0A" w:rsidRPr="00CB71A1" w:rsidRDefault="00282C26" w:rsidP="00CB71A1">
            <w:pPr>
              <w:jc w:val="both"/>
              <w:rPr>
                <w:rFonts w:ascii="標楷體" w:eastAsia="標楷體" w:hAnsi="標楷體"/>
                <w:szCs w:val="24"/>
              </w:rPr>
            </w:pPr>
            <w:r w:rsidRPr="00CB71A1">
              <w:rPr>
                <w:rFonts w:ascii="標楷體" w:eastAsia="標楷體" w:hAnsi="標楷體" w:hint="eastAsia"/>
                <w:spacing w:val="20"/>
                <w:kern w:val="0"/>
                <w:szCs w:val="24"/>
              </w:rPr>
              <w:t>震度4級之地震後立即巡查ABCDEF類橋梁(橋梁分類參照本手冊第五章)及A級邊坡。</w:t>
            </w:r>
          </w:p>
        </w:tc>
        <w:tc>
          <w:tcPr>
            <w:tcW w:w="2126" w:type="dxa"/>
          </w:tcPr>
          <w:p w:rsidR="00AA54B6" w:rsidRPr="00CB71A1" w:rsidRDefault="004C017F" w:rsidP="00CB71A1">
            <w:pPr>
              <w:jc w:val="both"/>
              <w:rPr>
                <w:rFonts w:ascii="標楷體" w:eastAsia="標楷體" w:hAnsi="標楷體"/>
                <w:szCs w:val="24"/>
              </w:rPr>
            </w:pPr>
            <w:r w:rsidRPr="00CB71A1">
              <w:rPr>
                <w:rFonts w:ascii="標楷體" w:eastAsia="標楷體" w:hAnsi="標楷體" w:hint="eastAsia"/>
                <w:szCs w:val="24"/>
              </w:rPr>
              <w:t>1.配合交通部中央氣象局預計 109年1月1日實施新地震震度分級</w:t>
            </w:r>
            <w:r w:rsidR="00AA54B6" w:rsidRPr="00CB71A1">
              <w:rPr>
                <w:rFonts w:ascii="標楷體" w:eastAsia="標楷體" w:hAnsi="標楷體" w:hint="eastAsia"/>
                <w:szCs w:val="24"/>
              </w:rPr>
              <w:t>。</w:t>
            </w:r>
          </w:p>
          <w:p w:rsidR="00AA54B6" w:rsidRPr="00CB71A1" w:rsidRDefault="00AA54B6" w:rsidP="00CB71A1">
            <w:pPr>
              <w:jc w:val="both"/>
              <w:rPr>
                <w:rFonts w:ascii="標楷體" w:eastAsia="標楷體" w:hAnsi="標楷體"/>
                <w:szCs w:val="24"/>
              </w:rPr>
            </w:pPr>
          </w:p>
          <w:p w:rsidR="004F439F" w:rsidRPr="00CB71A1" w:rsidRDefault="00AA54B6" w:rsidP="00CB71A1">
            <w:pPr>
              <w:jc w:val="both"/>
              <w:rPr>
                <w:rFonts w:ascii="標楷體" w:eastAsia="標楷體" w:hAnsi="標楷體"/>
                <w:szCs w:val="24"/>
              </w:rPr>
            </w:pPr>
            <w:r w:rsidRPr="00CB71A1">
              <w:rPr>
                <w:rFonts w:ascii="標楷體" w:eastAsia="標楷體" w:hAnsi="標楷體" w:hint="eastAsia"/>
                <w:szCs w:val="24"/>
              </w:rPr>
              <w:t>2.震度5級以上之地震啟動特別巡查，調整為5弱級</w:t>
            </w:r>
            <w:r w:rsidR="004C017F" w:rsidRPr="00CB71A1">
              <w:rPr>
                <w:rFonts w:ascii="標楷體" w:eastAsia="標楷體" w:hAnsi="標楷體" w:hint="eastAsia"/>
                <w:szCs w:val="24"/>
              </w:rPr>
              <w:t>。</w:t>
            </w:r>
          </w:p>
          <w:p w:rsidR="00CD37E7" w:rsidRPr="00CB71A1" w:rsidRDefault="00CD37E7" w:rsidP="00CB71A1">
            <w:pPr>
              <w:jc w:val="both"/>
              <w:rPr>
                <w:rFonts w:ascii="標楷體" w:eastAsia="標楷體" w:hAnsi="標楷體"/>
                <w:szCs w:val="24"/>
              </w:rPr>
            </w:pPr>
          </w:p>
          <w:p w:rsidR="004F439F" w:rsidRPr="00CB71A1" w:rsidRDefault="00AA54B6" w:rsidP="00CB71A1">
            <w:pPr>
              <w:jc w:val="both"/>
              <w:rPr>
                <w:rFonts w:ascii="標楷體" w:eastAsia="標楷體" w:hAnsi="標楷體"/>
                <w:szCs w:val="24"/>
              </w:rPr>
            </w:pPr>
            <w:r w:rsidRPr="00CB71A1">
              <w:rPr>
                <w:rFonts w:ascii="標楷體" w:eastAsia="標楷體" w:hAnsi="標楷體" w:hint="eastAsia"/>
                <w:szCs w:val="24"/>
              </w:rPr>
              <w:t>3</w:t>
            </w:r>
            <w:r w:rsidR="004C017F" w:rsidRPr="00CB71A1">
              <w:rPr>
                <w:rFonts w:ascii="標楷體" w:eastAsia="標楷體" w:hAnsi="標楷體" w:hint="eastAsia"/>
                <w:szCs w:val="24"/>
              </w:rPr>
              <w:t>.</w:t>
            </w:r>
            <w:r w:rsidRPr="00CB71A1">
              <w:rPr>
                <w:rFonts w:ascii="標楷體" w:eastAsia="標楷體" w:hAnsi="標楷體" w:hint="eastAsia"/>
                <w:szCs w:val="24"/>
              </w:rPr>
              <w:t>震度4級辦理橋梁ABCDEF類特別巡查，調整為5強級以上。</w:t>
            </w: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F439F" w:rsidRPr="00CB71A1" w:rsidRDefault="004F439F" w:rsidP="00CB71A1">
            <w:pPr>
              <w:jc w:val="both"/>
              <w:rPr>
                <w:rFonts w:ascii="標楷體" w:eastAsia="標楷體" w:hAnsi="標楷體"/>
                <w:szCs w:val="24"/>
              </w:rPr>
            </w:pPr>
          </w:p>
          <w:p w:rsidR="0041410A" w:rsidRPr="00CB71A1" w:rsidRDefault="0041410A" w:rsidP="00CB71A1">
            <w:pPr>
              <w:jc w:val="both"/>
              <w:rPr>
                <w:rFonts w:ascii="標楷體" w:eastAsia="標楷體" w:hAnsi="標楷體"/>
                <w:szCs w:val="24"/>
              </w:rPr>
            </w:pPr>
          </w:p>
        </w:tc>
      </w:tr>
    </w:tbl>
    <w:p w:rsidR="0071434B" w:rsidRPr="00DA6AF4" w:rsidRDefault="0071434B">
      <w:pPr>
        <w:rPr>
          <w:rFonts w:ascii="標楷體" w:eastAsia="標楷體" w:hAnsi="標楷體"/>
        </w:rPr>
      </w:pPr>
    </w:p>
    <w:p w:rsidR="00EE26B4" w:rsidRPr="00CB71A1" w:rsidRDefault="00996714" w:rsidP="00C56E1C">
      <w:pPr>
        <w:jc w:val="center"/>
        <w:rPr>
          <w:rFonts w:ascii="標楷體" w:eastAsia="標楷體" w:hAnsi="標楷體"/>
          <w:sz w:val="40"/>
          <w:szCs w:val="40"/>
        </w:rPr>
      </w:pPr>
      <w:r w:rsidRPr="00CB71A1">
        <w:rPr>
          <w:rFonts w:ascii="標楷體" w:eastAsia="標楷體" w:hAnsi="標楷體" w:hint="eastAsia"/>
          <w:sz w:val="40"/>
          <w:szCs w:val="40"/>
        </w:rPr>
        <w:lastRenderedPageBreak/>
        <w:t>本局公路養護手冊第二章養路</w:t>
      </w:r>
      <w:r w:rsidR="00C56E1C" w:rsidRPr="00CB71A1">
        <w:rPr>
          <w:rFonts w:ascii="標楷體" w:eastAsia="標楷體" w:hAnsi="標楷體" w:hint="eastAsia"/>
          <w:sz w:val="40"/>
          <w:szCs w:val="40"/>
        </w:rPr>
        <w:t>巡查及第五章橋梁條文修訂</w:t>
      </w:r>
    </w:p>
    <w:tbl>
      <w:tblPr>
        <w:tblStyle w:val="a3"/>
        <w:tblW w:w="8957" w:type="dxa"/>
        <w:tblLook w:val="04A0" w:firstRow="1" w:lastRow="0" w:firstColumn="1" w:lastColumn="0" w:noHBand="0" w:noVBand="1"/>
      </w:tblPr>
      <w:tblGrid>
        <w:gridCol w:w="3510"/>
        <w:gridCol w:w="3544"/>
        <w:gridCol w:w="1903"/>
      </w:tblGrid>
      <w:tr w:rsidR="00C56E1C" w:rsidRPr="00CB71A1" w:rsidTr="003E21FD">
        <w:tc>
          <w:tcPr>
            <w:tcW w:w="3510" w:type="dxa"/>
            <w:vAlign w:val="center"/>
          </w:tcPr>
          <w:p w:rsidR="00C56E1C" w:rsidRPr="00CB71A1" w:rsidRDefault="00C56E1C" w:rsidP="00CB71A1">
            <w:pPr>
              <w:rPr>
                <w:rFonts w:ascii="標楷體" w:eastAsia="標楷體" w:hAnsi="標楷體"/>
                <w:szCs w:val="24"/>
              </w:rPr>
            </w:pPr>
            <w:r w:rsidRPr="00CB71A1">
              <w:rPr>
                <w:rFonts w:ascii="標楷體" w:eastAsia="標楷體" w:hAnsi="標楷體" w:hint="eastAsia"/>
                <w:szCs w:val="24"/>
              </w:rPr>
              <w:t>修訂條文</w:t>
            </w:r>
          </w:p>
        </w:tc>
        <w:tc>
          <w:tcPr>
            <w:tcW w:w="3544" w:type="dxa"/>
            <w:vAlign w:val="center"/>
          </w:tcPr>
          <w:p w:rsidR="00C56E1C" w:rsidRPr="00CB71A1" w:rsidRDefault="00C56E1C" w:rsidP="00CB71A1">
            <w:pPr>
              <w:rPr>
                <w:rFonts w:ascii="標楷體" w:eastAsia="標楷體" w:hAnsi="標楷體"/>
                <w:szCs w:val="24"/>
              </w:rPr>
            </w:pPr>
            <w:r w:rsidRPr="00CB71A1">
              <w:rPr>
                <w:rFonts w:ascii="標楷體" w:eastAsia="標楷體" w:hAnsi="標楷體" w:hint="eastAsia"/>
                <w:szCs w:val="24"/>
              </w:rPr>
              <w:t>原條文</w:t>
            </w:r>
          </w:p>
        </w:tc>
        <w:tc>
          <w:tcPr>
            <w:tcW w:w="1903" w:type="dxa"/>
            <w:vAlign w:val="center"/>
          </w:tcPr>
          <w:p w:rsidR="00C56E1C" w:rsidRPr="00CB71A1" w:rsidRDefault="00CA5085" w:rsidP="00CB71A1">
            <w:pPr>
              <w:jc w:val="center"/>
              <w:rPr>
                <w:rFonts w:ascii="標楷體" w:eastAsia="標楷體" w:hAnsi="標楷體"/>
                <w:szCs w:val="24"/>
              </w:rPr>
            </w:pPr>
            <w:r w:rsidRPr="00CB71A1">
              <w:rPr>
                <w:rFonts w:ascii="標楷體" w:eastAsia="標楷體" w:hAnsi="標楷體" w:hint="eastAsia"/>
                <w:szCs w:val="24"/>
              </w:rPr>
              <w:t>說明</w:t>
            </w:r>
          </w:p>
        </w:tc>
      </w:tr>
      <w:tr w:rsidR="00C56E1C" w:rsidRPr="00CB71A1" w:rsidTr="0041410A">
        <w:trPr>
          <w:trHeight w:val="6336"/>
        </w:trPr>
        <w:tc>
          <w:tcPr>
            <w:tcW w:w="3510" w:type="dxa"/>
          </w:tcPr>
          <w:p w:rsidR="00C56E1C" w:rsidRPr="00CB71A1" w:rsidRDefault="00C56E1C" w:rsidP="00CB71A1">
            <w:pPr>
              <w:jc w:val="both"/>
              <w:rPr>
                <w:rFonts w:ascii="標楷體" w:eastAsia="標楷體" w:hAnsi="標楷體"/>
                <w:szCs w:val="24"/>
              </w:rPr>
            </w:pPr>
            <w:r w:rsidRPr="00CB71A1">
              <w:rPr>
                <w:rFonts w:ascii="標楷體" w:eastAsia="標楷體" w:hAnsi="標楷體" w:hint="eastAsia"/>
                <w:bCs/>
                <w:szCs w:val="24"/>
              </w:rPr>
              <w:t>2.4巡查頻率</w:t>
            </w:r>
          </w:p>
          <w:p w:rsidR="00C56E1C" w:rsidRPr="00CB71A1" w:rsidRDefault="00C56E1C"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各類巡查原則巡查頻率詳見表A2-1。</w:t>
            </w:r>
          </w:p>
          <w:p w:rsidR="00C56E1C" w:rsidRPr="00CB71A1" w:rsidRDefault="00C56E1C" w:rsidP="00CB71A1">
            <w:pPr>
              <w:jc w:val="both"/>
              <w:rPr>
                <w:rFonts w:ascii="標楷體" w:eastAsia="標楷體" w:hAnsi="標楷體"/>
                <w:szCs w:val="24"/>
              </w:rPr>
            </w:pPr>
            <w:r w:rsidRPr="00CB71A1">
              <w:rPr>
                <w:rFonts w:ascii="標楷體" w:eastAsia="標楷體" w:hAnsi="標楷體" w:hint="eastAsia"/>
                <w:bCs/>
                <w:szCs w:val="24"/>
              </w:rPr>
              <w:t>特別巡查在颱風來臨前後、豪雨、洪水、震度</w:t>
            </w:r>
            <w:r w:rsidRPr="00CB71A1">
              <w:rPr>
                <w:rFonts w:ascii="標楷體" w:eastAsia="標楷體" w:hAnsi="標楷體" w:hint="eastAsia"/>
                <w:b/>
                <w:bCs/>
                <w:color w:val="FF0000"/>
                <w:szCs w:val="24"/>
                <w:u w:val="single"/>
              </w:rPr>
              <w:t>5</w:t>
            </w:r>
            <w:r w:rsidR="00282C26" w:rsidRPr="00CB71A1">
              <w:rPr>
                <w:rFonts w:ascii="標楷體" w:eastAsia="標楷體" w:hAnsi="標楷體" w:hint="eastAsia"/>
                <w:b/>
                <w:bCs/>
                <w:color w:val="FF0000"/>
                <w:szCs w:val="24"/>
                <w:u w:val="single"/>
              </w:rPr>
              <w:t>弱</w:t>
            </w:r>
            <w:r w:rsidRPr="00CB71A1">
              <w:rPr>
                <w:rFonts w:ascii="標楷體" w:eastAsia="標楷體" w:hAnsi="標楷體" w:hint="eastAsia"/>
                <w:bCs/>
                <w:szCs w:val="24"/>
              </w:rPr>
              <w:t>級以上之地震或重大交通事故後為之</w:t>
            </w:r>
            <w:r w:rsidR="00AF55CE" w:rsidRPr="00CB71A1">
              <w:rPr>
                <w:rFonts w:ascii="標楷體" w:eastAsia="標楷體" w:hAnsi="標楷體" w:hint="eastAsia"/>
                <w:b/>
                <w:color w:val="FF0000"/>
                <w:spacing w:val="20"/>
                <w:kern w:val="0"/>
                <w:szCs w:val="24"/>
                <w:u w:val="single"/>
              </w:rPr>
              <w:t>(震度5弱級免巡查橋梁)</w:t>
            </w:r>
            <w:r w:rsidRPr="00CB71A1">
              <w:rPr>
                <w:rFonts w:ascii="標楷體" w:eastAsia="標楷體" w:hAnsi="標楷體" w:hint="eastAsia"/>
                <w:spacing w:val="20"/>
                <w:kern w:val="0"/>
                <w:szCs w:val="24"/>
              </w:rPr>
              <w:t>；另特別巡查在</w:t>
            </w:r>
            <w:r w:rsidRPr="00CB71A1">
              <w:rPr>
                <w:rFonts w:ascii="標楷體" w:eastAsia="標楷體" w:hAnsi="標楷體" w:hint="eastAsia"/>
                <w:b/>
                <w:dstrike/>
                <w:color w:val="FF0000"/>
                <w:spacing w:val="20"/>
                <w:kern w:val="0"/>
                <w:szCs w:val="24"/>
              </w:rPr>
              <w:t>ABCDEF類橋梁(橋梁分類參照本手冊第五章)及</w:t>
            </w:r>
            <w:r w:rsidRPr="00CB71A1">
              <w:rPr>
                <w:rFonts w:ascii="標楷體" w:eastAsia="標楷體" w:hAnsi="標楷體" w:hint="eastAsia"/>
                <w:spacing w:val="20"/>
                <w:kern w:val="0"/>
                <w:szCs w:val="24"/>
              </w:rPr>
              <w:t>A級邊坡於震度4級</w:t>
            </w:r>
            <w:r w:rsidR="00AA54B6" w:rsidRPr="00CB71A1">
              <w:rPr>
                <w:rFonts w:ascii="標楷體" w:eastAsia="標楷體" w:hAnsi="標楷體" w:hint="eastAsia"/>
                <w:b/>
                <w:color w:val="FF0000"/>
                <w:spacing w:val="20"/>
                <w:kern w:val="0"/>
                <w:szCs w:val="24"/>
                <w:u w:val="single"/>
              </w:rPr>
              <w:t>及橋梁於震度5強級以上</w:t>
            </w:r>
            <w:r w:rsidRPr="00CB71A1">
              <w:rPr>
                <w:rFonts w:ascii="標楷體" w:eastAsia="標楷體" w:hAnsi="標楷體" w:hint="eastAsia"/>
                <w:spacing w:val="20"/>
                <w:kern w:val="0"/>
                <w:szCs w:val="24"/>
              </w:rPr>
              <w:t>之地震後為之</w:t>
            </w:r>
            <w:r w:rsidRPr="00CB71A1">
              <w:rPr>
                <w:rFonts w:ascii="標楷體" w:eastAsia="標楷體" w:hAnsi="標楷體" w:hint="eastAsia"/>
                <w:bCs/>
                <w:szCs w:val="24"/>
              </w:rPr>
              <w:t>。</w:t>
            </w:r>
          </w:p>
          <w:p w:rsidR="00C56E1C" w:rsidRPr="00CB71A1" w:rsidRDefault="00C56E1C" w:rsidP="00CB71A1">
            <w:pPr>
              <w:pStyle w:val="2"/>
              <w:adjustRightInd w:val="0"/>
              <w:snapToGrid/>
              <w:spacing w:after="0" w:line="240" w:lineRule="auto"/>
              <w:ind w:leftChars="14" w:left="34" w:firstLineChars="1" w:firstLine="3"/>
              <w:textAlignment w:val="baseline"/>
              <w:rPr>
                <w:rFonts w:ascii="標楷體" w:hAnsi="標楷體"/>
                <w:spacing w:val="20"/>
                <w:kern w:val="0"/>
                <w:sz w:val="24"/>
                <w:szCs w:val="24"/>
              </w:rPr>
            </w:pPr>
            <w:r w:rsidRPr="00CB71A1">
              <w:rPr>
                <w:rFonts w:ascii="標楷體" w:hAnsi="標楷體" w:hint="eastAsia"/>
                <w:spacing w:val="20"/>
                <w:kern w:val="0"/>
                <w:sz w:val="24"/>
                <w:szCs w:val="24"/>
              </w:rPr>
              <w:t>挖掘路面案件，每週至少應巡查一次。</w:t>
            </w:r>
          </w:p>
          <w:p w:rsidR="00C56E1C" w:rsidRPr="00CB71A1" w:rsidRDefault="00C56E1C" w:rsidP="00CB71A1">
            <w:pPr>
              <w:pStyle w:val="2"/>
              <w:adjustRightInd w:val="0"/>
              <w:snapToGrid/>
              <w:spacing w:after="0" w:line="240" w:lineRule="auto"/>
              <w:ind w:leftChars="14" w:left="34" w:firstLineChars="1" w:firstLine="3"/>
              <w:textAlignment w:val="baseline"/>
              <w:rPr>
                <w:rFonts w:ascii="標楷體" w:hAnsi="標楷體"/>
                <w:color w:val="000000"/>
                <w:spacing w:val="20"/>
                <w:kern w:val="0"/>
                <w:sz w:val="24"/>
                <w:szCs w:val="24"/>
              </w:rPr>
            </w:pPr>
            <w:r w:rsidRPr="00CB71A1">
              <w:rPr>
                <w:rFonts w:ascii="標楷體" w:hAnsi="標楷體" w:hint="eastAsia"/>
                <w:color w:val="000000"/>
                <w:spacing w:val="20"/>
                <w:kern w:val="0"/>
                <w:sz w:val="24"/>
                <w:szCs w:val="24"/>
              </w:rPr>
              <w:t>朝巡之啟動時機為設定條件達啟動標準時，設定條件與啟動標準得由養護單位視需要訂定之，如達封路、封橋之標準，則按相關規定辦理封路、封橋作業。</w:t>
            </w: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szCs w:val="24"/>
              </w:rPr>
            </w:pPr>
          </w:p>
          <w:p w:rsidR="00C56E1C" w:rsidRPr="00CB71A1" w:rsidRDefault="00C56E1C" w:rsidP="00CB71A1">
            <w:pPr>
              <w:jc w:val="both"/>
              <w:rPr>
                <w:rFonts w:ascii="標楷體" w:eastAsia="標楷體" w:hAnsi="標楷體"/>
                <w:bCs/>
                <w:szCs w:val="24"/>
              </w:rPr>
            </w:pPr>
          </w:p>
        </w:tc>
        <w:tc>
          <w:tcPr>
            <w:tcW w:w="3544" w:type="dxa"/>
          </w:tcPr>
          <w:p w:rsidR="00282C26" w:rsidRPr="00CB71A1" w:rsidRDefault="00282C26" w:rsidP="00CB71A1">
            <w:pPr>
              <w:jc w:val="both"/>
              <w:rPr>
                <w:rFonts w:ascii="標楷體" w:eastAsia="標楷體" w:hAnsi="標楷體"/>
                <w:szCs w:val="24"/>
              </w:rPr>
            </w:pPr>
            <w:r w:rsidRPr="00CB71A1">
              <w:rPr>
                <w:rFonts w:ascii="標楷體" w:eastAsia="標楷體" w:hAnsi="標楷體" w:hint="eastAsia"/>
                <w:bCs/>
                <w:szCs w:val="24"/>
              </w:rPr>
              <w:t>2.4巡查頻率</w:t>
            </w:r>
          </w:p>
          <w:p w:rsidR="00282C26" w:rsidRPr="00CB71A1" w:rsidRDefault="00282C26" w:rsidP="00CB71A1">
            <w:pPr>
              <w:pStyle w:val="2"/>
              <w:adjustRightInd w:val="0"/>
              <w:snapToGrid/>
              <w:spacing w:after="0" w:line="240" w:lineRule="auto"/>
              <w:ind w:leftChars="14" w:left="34"/>
              <w:textAlignment w:val="baseline"/>
              <w:rPr>
                <w:rFonts w:ascii="標楷體" w:hAnsi="標楷體"/>
                <w:spacing w:val="20"/>
                <w:kern w:val="0"/>
                <w:sz w:val="24"/>
                <w:szCs w:val="24"/>
              </w:rPr>
            </w:pPr>
            <w:r w:rsidRPr="00CB71A1">
              <w:rPr>
                <w:rFonts w:ascii="標楷體" w:hAnsi="標楷體" w:hint="eastAsia"/>
                <w:spacing w:val="20"/>
                <w:kern w:val="0"/>
                <w:sz w:val="24"/>
                <w:szCs w:val="24"/>
              </w:rPr>
              <w:t>各類巡查原則巡查頻率詳見表A2-1。</w:t>
            </w:r>
          </w:p>
          <w:p w:rsidR="00282C26" w:rsidRPr="00CB71A1" w:rsidRDefault="00282C26" w:rsidP="00CB71A1">
            <w:pPr>
              <w:jc w:val="both"/>
              <w:rPr>
                <w:rFonts w:ascii="標楷體" w:eastAsia="標楷體" w:hAnsi="標楷體"/>
                <w:szCs w:val="24"/>
              </w:rPr>
            </w:pPr>
            <w:r w:rsidRPr="00CB71A1">
              <w:rPr>
                <w:rFonts w:ascii="標楷體" w:eastAsia="標楷體" w:hAnsi="標楷體" w:hint="eastAsia"/>
                <w:bCs/>
                <w:szCs w:val="24"/>
              </w:rPr>
              <w:t>特別巡查在颱風來臨前後、豪雨、洪水、震度5級以上之地震或重大交通事故後為之</w:t>
            </w:r>
            <w:r w:rsidRPr="00CB71A1">
              <w:rPr>
                <w:rFonts w:ascii="標楷體" w:eastAsia="標楷體" w:hAnsi="標楷體" w:hint="eastAsia"/>
                <w:spacing w:val="20"/>
                <w:kern w:val="0"/>
                <w:szCs w:val="24"/>
              </w:rPr>
              <w:t>；另特別巡查在ABCDEF類橋梁(橋梁分類參照本手冊第五章)及A級邊坡於震度4級之地震後為之</w:t>
            </w:r>
            <w:r w:rsidRPr="00CB71A1">
              <w:rPr>
                <w:rFonts w:ascii="標楷體" w:eastAsia="標楷體" w:hAnsi="標楷體" w:hint="eastAsia"/>
                <w:bCs/>
                <w:szCs w:val="24"/>
              </w:rPr>
              <w:t>。</w:t>
            </w:r>
          </w:p>
          <w:p w:rsidR="00282C26" w:rsidRPr="00CB71A1" w:rsidRDefault="00282C26" w:rsidP="00CB71A1">
            <w:pPr>
              <w:pStyle w:val="2"/>
              <w:adjustRightInd w:val="0"/>
              <w:snapToGrid/>
              <w:spacing w:after="0" w:line="240" w:lineRule="auto"/>
              <w:ind w:leftChars="14" w:left="34" w:firstLineChars="1" w:firstLine="3"/>
              <w:textAlignment w:val="baseline"/>
              <w:rPr>
                <w:rFonts w:ascii="標楷體" w:hAnsi="標楷體"/>
                <w:spacing w:val="20"/>
                <w:kern w:val="0"/>
                <w:sz w:val="24"/>
                <w:szCs w:val="24"/>
              </w:rPr>
            </w:pPr>
            <w:r w:rsidRPr="00CB71A1">
              <w:rPr>
                <w:rFonts w:ascii="標楷體" w:hAnsi="標楷體" w:hint="eastAsia"/>
                <w:spacing w:val="20"/>
                <w:kern w:val="0"/>
                <w:sz w:val="24"/>
                <w:szCs w:val="24"/>
              </w:rPr>
              <w:t>挖掘路面案件，每週至少應巡查一次。</w:t>
            </w:r>
          </w:p>
          <w:p w:rsidR="00C56E1C" w:rsidRPr="00CB71A1" w:rsidRDefault="00282C26" w:rsidP="00CB71A1">
            <w:pPr>
              <w:pStyle w:val="2"/>
              <w:adjustRightInd w:val="0"/>
              <w:snapToGrid/>
              <w:spacing w:after="0" w:line="240" w:lineRule="auto"/>
              <w:ind w:leftChars="14" w:left="34" w:firstLineChars="1" w:firstLine="3"/>
              <w:textAlignment w:val="baseline"/>
              <w:rPr>
                <w:rFonts w:ascii="標楷體" w:hAnsi="標楷體"/>
                <w:color w:val="000000"/>
                <w:spacing w:val="20"/>
                <w:kern w:val="0"/>
                <w:sz w:val="24"/>
                <w:szCs w:val="24"/>
              </w:rPr>
            </w:pPr>
            <w:r w:rsidRPr="00CB71A1">
              <w:rPr>
                <w:rFonts w:ascii="標楷體" w:hAnsi="標楷體" w:hint="eastAsia"/>
                <w:spacing w:val="20"/>
                <w:kern w:val="0"/>
                <w:sz w:val="24"/>
                <w:szCs w:val="24"/>
              </w:rPr>
              <w:t>朝巡之啟動時機為設定條件達啟動標準時，設定條件與啟動標準得由養護單位視需要訂定之，如達封路、封橋之標準，則按相關規定辦理封路、封橋作業。</w:t>
            </w:r>
          </w:p>
          <w:p w:rsidR="00C56E1C" w:rsidRPr="00CB71A1" w:rsidRDefault="00C56E1C" w:rsidP="00CB71A1">
            <w:pPr>
              <w:jc w:val="both"/>
              <w:rPr>
                <w:rFonts w:ascii="標楷體" w:eastAsia="標楷體" w:hAnsi="標楷體"/>
                <w:bCs/>
                <w:szCs w:val="24"/>
              </w:rPr>
            </w:pPr>
          </w:p>
          <w:p w:rsidR="00C56E1C" w:rsidRPr="00CB71A1" w:rsidRDefault="00C56E1C" w:rsidP="00CB71A1">
            <w:pPr>
              <w:jc w:val="both"/>
              <w:rPr>
                <w:rFonts w:ascii="標楷體" w:eastAsia="標楷體" w:hAnsi="標楷體"/>
                <w:bCs/>
                <w:szCs w:val="24"/>
              </w:rPr>
            </w:pPr>
          </w:p>
        </w:tc>
        <w:tc>
          <w:tcPr>
            <w:tcW w:w="1903" w:type="dxa"/>
          </w:tcPr>
          <w:p w:rsidR="00C56E1C" w:rsidRPr="00CB71A1" w:rsidRDefault="00790DFD" w:rsidP="00CB71A1">
            <w:pPr>
              <w:jc w:val="both"/>
              <w:rPr>
                <w:rFonts w:ascii="標楷體" w:eastAsia="標楷體" w:hAnsi="標楷體"/>
                <w:bCs/>
                <w:szCs w:val="24"/>
              </w:rPr>
            </w:pPr>
            <w:r w:rsidRPr="00CB71A1">
              <w:rPr>
                <w:rFonts w:ascii="標楷體" w:eastAsia="標楷體" w:hAnsi="標楷體" w:hint="eastAsia"/>
                <w:bCs/>
                <w:szCs w:val="24"/>
              </w:rPr>
              <w:t>1.</w:t>
            </w:r>
            <w:r w:rsidR="0041410A" w:rsidRPr="00CB71A1">
              <w:rPr>
                <w:rFonts w:ascii="標楷體" w:eastAsia="標楷體" w:hAnsi="標楷體" w:hint="eastAsia"/>
                <w:bCs/>
                <w:szCs w:val="24"/>
              </w:rPr>
              <w:t>特別巡查頻率比照2.3節一併修正。</w:t>
            </w:r>
          </w:p>
        </w:tc>
      </w:tr>
    </w:tbl>
    <w:p w:rsidR="00C56E1C" w:rsidRPr="00DA6AF4" w:rsidRDefault="00C56E1C">
      <w:pPr>
        <w:rPr>
          <w:rFonts w:ascii="標楷體" w:eastAsia="標楷體" w:hAnsi="標楷體"/>
        </w:rPr>
      </w:pPr>
    </w:p>
    <w:p w:rsidR="00EE26B4" w:rsidRDefault="00EE26B4">
      <w:pPr>
        <w:rPr>
          <w:rFonts w:ascii="標楷體" w:eastAsia="標楷體" w:hAnsi="標楷體"/>
        </w:rPr>
      </w:pPr>
    </w:p>
    <w:p w:rsidR="00CB71A1" w:rsidRDefault="00CB71A1">
      <w:pPr>
        <w:rPr>
          <w:rFonts w:ascii="標楷體" w:eastAsia="標楷體" w:hAnsi="標楷體"/>
        </w:rPr>
      </w:pPr>
    </w:p>
    <w:p w:rsidR="00BB7E3A" w:rsidRDefault="00BB7E3A">
      <w:pPr>
        <w:rPr>
          <w:rFonts w:ascii="標楷體" w:eastAsia="標楷體" w:hAnsi="標楷體"/>
        </w:rPr>
      </w:pPr>
    </w:p>
    <w:p w:rsidR="00C56E1C" w:rsidRPr="00CB71A1" w:rsidRDefault="00BB7E3A" w:rsidP="00BB7E3A">
      <w:pPr>
        <w:jc w:val="center"/>
        <w:rPr>
          <w:rFonts w:ascii="標楷體" w:eastAsia="標楷體" w:hAnsi="標楷體"/>
          <w:sz w:val="40"/>
          <w:szCs w:val="40"/>
        </w:rPr>
      </w:pPr>
      <w:r w:rsidRPr="00CB71A1">
        <w:rPr>
          <w:rFonts w:ascii="標楷體" w:eastAsia="標楷體" w:hAnsi="標楷體" w:hint="eastAsia"/>
          <w:sz w:val="40"/>
          <w:szCs w:val="40"/>
        </w:rPr>
        <w:lastRenderedPageBreak/>
        <w:t>本局公路養護手冊第五章橋梁條文修訂</w:t>
      </w:r>
    </w:p>
    <w:tbl>
      <w:tblPr>
        <w:tblStyle w:val="a3"/>
        <w:tblW w:w="8957" w:type="dxa"/>
        <w:tblLook w:val="04A0" w:firstRow="1" w:lastRow="0" w:firstColumn="1" w:lastColumn="0" w:noHBand="0" w:noVBand="1"/>
      </w:tblPr>
      <w:tblGrid>
        <w:gridCol w:w="3510"/>
        <w:gridCol w:w="3544"/>
        <w:gridCol w:w="1903"/>
      </w:tblGrid>
      <w:tr w:rsidR="00AD6085" w:rsidRPr="00CB71A1" w:rsidTr="007632A3">
        <w:tc>
          <w:tcPr>
            <w:tcW w:w="3510" w:type="dxa"/>
            <w:vAlign w:val="center"/>
          </w:tcPr>
          <w:p w:rsidR="00AD6085" w:rsidRPr="00CB71A1" w:rsidRDefault="00AD6085" w:rsidP="00CB71A1">
            <w:pPr>
              <w:rPr>
                <w:rFonts w:ascii="標楷體" w:eastAsia="標楷體" w:hAnsi="標楷體"/>
                <w:szCs w:val="24"/>
              </w:rPr>
            </w:pPr>
            <w:r w:rsidRPr="00CB71A1">
              <w:rPr>
                <w:rFonts w:ascii="標楷體" w:eastAsia="標楷體" w:hAnsi="標楷體" w:hint="eastAsia"/>
                <w:szCs w:val="24"/>
              </w:rPr>
              <w:t>修訂條文</w:t>
            </w:r>
          </w:p>
        </w:tc>
        <w:tc>
          <w:tcPr>
            <w:tcW w:w="3544" w:type="dxa"/>
            <w:vAlign w:val="center"/>
          </w:tcPr>
          <w:p w:rsidR="00AD6085" w:rsidRPr="00CB71A1" w:rsidRDefault="00AD6085" w:rsidP="00CB71A1">
            <w:pPr>
              <w:rPr>
                <w:rFonts w:ascii="標楷體" w:eastAsia="標楷體" w:hAnsi="標楷體"/>
                <w:szCs w:val="24"/>
              </w:rPr>
            </w:pPr>
            <w:r w:rsidRPr="00CB71A1">
              <w:rPr>
                <w:rFonts w:ascii="標楷體" w:eastAsia="標楷體" w:hAnsi="標楷體" w:hint="eastAsia"/>
                <w:szCs w:val="24"/>
              </w:rPr>
              <w:t>原條文</w:t>
            </w:r>
          </w:p>
        </w:tc>
        <w:tc>
          <w:tcPr>
            <w:tcW w:w="1903" w:type="dxa"/>
            <w:vAlign w:val="center"/>
          </w:tcPr>
          <w:p w:rsidR="00AD6085" w:rsidRPr="00CB71A1" w:rsidRDefault="00AD6085" w:rsidP="00CB71A1">
            <w:pPr>
              <w:jc w:val="center"/>
              <w:rPr>
                <w:rFonts w:ascii="標楷體" w:eastAsia="標楷體" w:hAnsi="標楷體"/>
                <w:szCs w:val="24"/>
              </w:rPr>
            </w:pPr>
            <w:r w:rsidRPr="00CB71A1">
              <w:rPr>
                <w:rFonts w:ascii="標楷體" w:eastAsia="標楷體" w:hAnsi="標楷體" w:hint="eastAsia"/>
                <w:szCs w:val="24"/>
              </w:rPr>
              <w:t>說明</w:t>
            </w:r>
          </w:p>
        </w:tc>
      </w:tr>
      <w:tr w:rsidR="00AD6085" w:rsidRPr="00CB71A1" w:rsidTr="007632A3">
        <w:trPr>
          <w:trHeight w:val="6336"/>
        </w:trPr>
        <w:tc>
          <w:tcPr>
            <w:tcW w:w="3510" w:type="dxa"/>
          </w:tcPr>
          <w:p w:rsidR="00AD6085" w:rsidRPr="00CB71A1" w:rsidRDefault="00AD6085" w:rsidP="00CB71A1">
            <w:pPr>
              <w:rPr>
                <w:rFonts w:ascii="標楷體" w:eastAsia="標楷體" w:hAnsi="標楷體"/>
                <w:szCs w:val="24"/>
              </w:rPr>
            </w:pPr>
            <w:r w:rsidRPr="00CB71A1">
              <w:rPr>
                <w:rFonts w:ascii="標楷體" w:eastAsia="標楷體" w:hAnsi="標楷體"/>
                <w:szCs w:val="24"/>
              </w:rPr>
              <w:t>5.3.3</w:t>
            </w:r>
            <w:r w:rsidRPr="00CB71A1">
              <w:rPr>
                <w:rFonts w:ascii="標楷體" w:eastAsia="標楷體" w:hAnsi="標楷體" w:hint="eastAsia"/>
                <w:szCs w:val="24"/>
              </w:rPr>
              <w:t>檢測頻率</w:t>
            </w:r>
          </w:p>
          <w:p w:rsidR="00AD6085" w:rsidRPr="00CB71A1" w:rsidRDefault="00AD6085" w:rsidP="00CB71A1">
            <w:pPr>
              <w:rPr>
                <w:rFonts w:ascii="標楷體" w:eastAsia="標楷體" w:hAnsi="標楷體"/>
                <w:szCs w:val="24"/>
              </w:rPr>
            </w:pPr>
            <w:r w:rsidRPr="00CB71A1">
              <w:rPr>
                <w:rFonts w:ascii="標楷體" w:eastAsia="標楷體" w:hAnsi="標楷體" w:hint="eastAsia"/>
                <w:szCs w:val="24"/>
              </w:rPr>
              <w:t>特別檢測</w:t>
            </w:r>
            <w:r w:rsidRPr="00CB71A1">
              <w:rPr>
                <w:rFonts w:ascii="標楷體" w:eastAsia="標楷體" w:hAnsi="標楷體"/>
                <w:szCs w:val="24"/>
              </w:rPr>
              <w:t xml:space="preserve"> </w:t>
            </w:r>
          </w:p>
          <w:p w:rsidR="00AD6085" w:rsidRPr="00CB71A1" w:rsidRDefault="00AD6085" w:rsidP="00CB71A1">
            <w:pPr>
              <w:pStyle w:val="a4"/>
              <w:widowControl w:val="0"/>
              <w:numPr>
                <w:ilvl w:val="0"/>
                <w:numId w:val="9"/>
              </w:numPr>
              <w:ind w:leftChars="0"/>
              <w:rPr>
                <w:rFonts w:ascii="標楷體" w:eastAsia="標楷體" w:hAnsi="標楷體"/>
              </w:rPr>
            </w:pPr>
            <w:r w:rsidRPr="00CB71A1">
              <w:rPr>
                <w:rFonts w:ascii="標楷體" w:eastAsia="標楷體" w:hAnsi="標楷體" w:hint="eastAsia"/>
              </w:rPr>
              <w:t>依中央氣象局之地震報告內震度達</w:t>
            </w:r>
            <w:r w:rsidRPr="00CB71A1">
              <w:rPr>
                <w:rFonts w:ascii="標楷體" w:eastAsia="標楷體" w:hAnsi="標楷體"/>
              </w:rPr>
              <w:t xml:space="preserve"> </w:t>
            </w:r>
            <w:r w:rsidRPr="00CB71A1">
              <w:rPr>
                <w:rFonts w:ascii="標楷體" w:eastAsia="標楷體" w:hAnsi="標楷體"/>
                <w:b/>
                <w:color w:val="FF0000"/>
                <w:u w:val="single"/>
              </w:rPr>
              <w:t xml:space="preserve">5 </w:t>
            </w:r>
            <w:r w:rsidR="00077F54" w:rsidRPr="00CB71A1">
              <w:rPr>
                <w:rFonts w:ascii="標楷體" w:eastAsia="標楷體" w:hAnsi="標楷體" w:hint="eastAsia"/>
                <w:b/>
                <w:color w:val="FF0000"/>
                <w:u w:val="single"/>
              </w:rPr>
              <w:t>強</w:t>
            </w:r>
            <w:r w:rsidRPr="00CB71A1">
              <w:rPr>
                <w:rFonts w:ascii="標楷體" w:eastAsia="標楷體" w:hAnsi="標楷體" w:hint="eastAsia"/>
              </w:rPr>
              <w:t>級地區，檢測該震區內</w:t>
            </w:r>
            <w:r w:rsidRPr="00CB71A1">
              <w:rPr>
                <w:rFonts w:ascii="標楷體" w:eastAsia="標楷體" w:hAnsi="標楷體"/>
              </w:rPr>
              <w:t xml:space="preserve"> A </w:t>
            </w:r>
            <w:r w:rsidRPr="00CB71A1">
              <w:rPr>
                <w:rFonts w:ascii="標楷體" w:eastAsia="標楷體" w:hAnsi="標楷體" w:hint="eastAsia"/>
              </w:rPr>
              <w:t>、</w:t>
            </w:r>
            <w:r w:rsidRPr="00CB71A1">
              <w:rPr>
                <w:rFonts w:ascii="標楷體" w:eastAsia="標楷體" w:hAnsi="標楷體"/>
              </w:rPr>
              <w:t xml:space="preserve">B </w:t>
            </w:r>
            <w:r w:rsidRPr="00CB71A1">
              <w:rPr>
                <w:rFonts w:ascii="標楷體" w:eastAsia="標楷體" w:hAnsi="標楷體" w:hint="eastAsia"/>
              </w:rPr>
              <w:t>、</w:t>
            </w:r>
            <w:r w:rsidRPr="00CB71A1">
              <w:rPr>
                <w:rFonts w:ascii="標楷體" w:eastAsia="標楷體" w:hAnsi="標楷體"/>
              </w:rPr>
              <w:t xml:space="preserve">C </w:t>
            </w:r>
            <w:r w:rsidRPr="00CB71A1">
              <w:rPr>
                <w:rFonts w:ascii="標楷體" w:eastAsia="標楷體" w:hAnsi="標楷體" w:hint="eastAsia"/>
              </w:rPr>
              <w:t>、</w:t>
            </w:r>
            <w:r w:rsidRPr="00CB71A1">
              <w:rPr>
                <w:rFonts w:ascii="標楷體" w:eastAsia="標楷體" w:hAnsi="標楷體"/>
              </w:rPr>
              <w:t xml:space="preserve"> E </w:t>
            </w:r>
            <w:r w:rsidRPr="00CB71A1">
              <w:rPr>
                <w:rFonts w:ascii="標楷體" w:eastAsia="標楷體" w:hAnsi="標楷體" w:hint="eastAsia"/>
              </w:rPr>
              <w:t>類橋梁。</w:t>
            </w:r>
            <w:r w:rsidRPr="00CB71A1">
              <w:rPr>
                <w:rFonts w:ascii="標楷體" w:eastAsia="標楷體" w:hAnsi="標楷體"/>
              </w:rPr>
              <w:t xml:space="preserve"> </w:t>
            </w:r>
          </w:p>
          <w:p w:rsidR="00AD6085" w:rsidRPr="00CB71A1" w:rsidRDefault="00AD6085" w:rsidP="00CB71A1">
            <w:pPr>
              <w:pStyle w:val="a4"/>
              <w:widowControl w:val="0"/>
              <w:numPr>
                <w:ilvl w:val="0"/>
                <w:numId w:val="9"/>
              </w:numPr>
              <w:ind w:leftChars="0"/>
              <w:rPr>
                <w:rFonts w:ascii="標楷體" w:eastAsia="標楷體" w:hAnsi="標楷體"/>
              </w:rPr>
            </w:pPr>
            <w:r w:rsidRPr="00CB71A1">
              <w:rPr>
                <w:rFonts w:ascii="標楷體" w:eastAsia="標楷體" w:hAnsi="標楷體" w:hint="eastAsia"/>
              </w:rPr>
              <w:t>依中央氣象局之地震報告內震度達</w:t>
            </w:r>
            <w:r w:rsidRPr="00CB71A1">
              <w:rPr>
                <w:rFonts w:ascii="標楷體" w:eastAsia="標楷體" w:hAnsi="標楷體"/>
              </w:rPr>
              <w:t xml:space="preserve"> 6 </w:t>
            </w:r>
            <w:r w:rsidRPr="00CB71A1">
              <w:rPr>
                <w:rFonts w:ascii="標楷體" w:eastAsia="標楷體" w:hAnsi="標楷體" w:hint="eastAsia"/>
              </w:rPr>
              <w:t>級以上地區，檢測該震區內所有橋梁。</w:t>
            </w:r>
          </w:p>
          <w:p w:rsidR="00AD6085" w:rsidRPr="00CB71A1" w:rsidRDefault="00AD6085" w:rsidP="00CB71A1">
            <w:pPr>
              <w:pStyle w:val="a4"/>
              <w:widowControl w:val="0"/>
              <w:numPr>
                <w:ilvl w:val="0"/>
                <w:numId w:val="9"/>
              </w:numPr>
              <w:ind w:leftChars="0"/>
              <w:rPr>
                <w:rFonts w:ascii="標楷體" w:eastAsia="標楷體" w:hAnsi="標楷體"/>
              </w:rPr>
            </w:pPr>
            <w:r w:rsidRPr="00CB71A1">
              <w:rPr>
                <w:rFonts w:ascii="標楷體" w:eastAsia="標楷體" w:hAnsi="標楷體" w:hint="eastAsia"/>
              </w:rPr>
              <w:t>所在位置最近之水位站達二級警戒水位或上游雨量站達豪雨</w:t>
            </w:r>
            <w:r w:rsidRPr="00CB71A1">
              <w:rPr>
                <w:rFonts w:ascii="標楷體" w:eastAsia="標楷體" w:hAnsi="標楷體"/>
              </w:rPr>
              <w:t xml:space="preserve"> ( 24 </w:t>
            </w:r>
            <w:r w:rsidRPr="00CB71A1">
              <w:rPr>
                <w:rFonts w:ascii="標楷體" w:eastAsia="標楷體" w:hAnsi="標楷體" w:hint="eastAsia"/>
              </w:rPr>
              <w:t>小時累積雨量達</w:t>
            </w:r>
            <w:r w:rsidRPr="00CB71A1">
              <w:rPr>
                <w:rFonts w:ascii="標楷體" w:eastAsia="標楷體" w:hAnsi="標楷體"/>
              </w:rPr>
              <w:t xml:space="preserve"> 200 mm </w:t>
            </w:r>
            <w:r w:rsidRPr="00CB71A1">
              <w:rPr>
                <w:rFonts w:ascii="標楷體" w:eastAsia="標楷體" w:hAnsi="標楷體" w:hint="eastAsia"/>
              </w:rPr>
              <w:t>以上或 3 小時累計雨量達 100mm 以上)檢測該區域 A 、 B 、 D類橋梁。</w:t>
            </w:r>
          </w:p>
          <w:p w:rsidR="00AD6085" w:rsidRPr="00CB71A1" w:rsidRDefault="00AD6085" w:rsidP="00CB71A1">
            <w:pPr>
              <w:pStyle w:val="a4"/>
              <w:widowControl w:val="0"/>
              <w:numPr>
                <w:ilvl w:val="0"/>
                <w:numId w:val="9"/>
              </w:numPr>
              <w:ind w:leftChars="0"/>
              <w:rPr>
                <w:rFonts w:ascii="標楷體" w:eastAsia="標楷體" w:hAnsi="標楷體"/>
              </w:rPr>
            </w:pPr>
            <w:r w:rsidRPr="00CB71A1">
              <w:rPr>
                <w:rFonts w:ascii="標楷體" w:eastAsia="標楷體" w:hAnsi="標楷體" w:hint="eastAsia"/>
              </w:rPr>
              <w:t>所在位置最近之水位站達一級警戒水位或上游雨量站達大豪雨</w:t>
            </w:r>
            <w:r w:rsidRPr="00CB71A1">
              <w:rPr>
                <w:rFonts w:ascii="標楷體" w:eastAsia="標楷體" w:hAnsi="標楷體"/>
              </w:rPr>
              <w:t xml:space="preserve"> 24 </w:t>
            </w:r>
            <w:r w:rsidRPr="00CB71A1">
              <w:rPr>
                <w:rFonts w:ascii="標楷體" w:eastAsia="標楷體" w:hAnsi="標楷體" w:hint="eastAsia"/>
              </w:rPr>
              <w:t>小時累積雨量達</w:t>
            </w:r>
            <w:r w:rsidRPr="00CB71A1">
              <w:rPr>
                <w:rFonts w:ascii="標楷體" w:eastAsia="標楷體" w:hAnsi="標楷體"/>
              </w:rPr>
              <w:t xml:space="preserve"> 350 mm </w:t>
            </w:r>
            <w:r w:rsidRPr="00CB71A1">
              <w:rPr>
                <w:rFonts w:ascii="標楷體" w:eastAsia="標楷體" w:hAnsi="標楷體" w:hint="eastAsia"/>
              </w:rPr>
              <w:t>以上 檢測該區域跨河橋梁。</w:t>
            </w:r>
          </w:p>
          <w:p w:rsidR="00AD6085" w:rsidRPr="00CB71A1" w:rsidRDefault="00AD6085" w:rsidP="00CB71A1">
            <w:pPr>
              <w:pStyle w:val="a4"/>
              <w:widowControl w:val="0"/>
              <w:numPr>
                <w:ilvl w:val="0"/>
                <w:numId w:val="9"/>
              </w:numPr>
              <w:ind w:leftChars="0"/>
              <w:rPr>
                <w:rFonts w:ascii="標楷體" w:eastAsia="標楷體" w:hAnsi="標楷體"/>
              </w:rPr>
            </w:pPr>
            <w:r w:rsidRPr="00CB71A1">
              <w:rPr>
                <w:rFonts w:ascii="標楷體" w:eastAsia="標楷體" w:hAnsi="標楷體" w:hint="eastAsia"/>
              </w:rPr>
              <w:t>人為破壞因素（</w:t>
            </w:r>
            <w:r w:rsidRPr="00CB71A1">
              <w:rPr>
                <w:rFonts w:ascii="標楷體" w:eastAsia="標楷體" w:hAnsi="標楷體"/>
              </w:rPr>
              <w:t xml:space="preserve"> </w:t>
            </w:r>
            <w:r w:rsidRPr="00CB71A1">
              <w:rPr>
                <w:rFonts w:ascii="標楷體" w:eastAsia="標楷體" w:hAnsi="標楷體" w:hint="eastAsia"/>
              </w:rPr>
              <w:t>如火災或車輛撞損主梁等）引起之災害。</w:t>
            </w:r>
          </w:p>
          <w:p w:rsidR="00AD6085" w:rsidRPr="00CB71A1" w:rsidRDefault="00AD6085" w:rsidP="00CB71A1">
            <w:pPr>
              <w:pStyle w:val="a4"/>
              <w:widowControl w:val="0"/>
              <w:numPr>
                <w:ilvl w:val="0"/>
                <w:numId w:val="9"/>
              </w:numPr>
              <w:ind w:leftChars="0"/>
              <w:rPr>
                <w:rFonts w:ascii="標楷體" w:eastAsia="標楷體" w:hAnsi="標楷體"/>
              </w:rPr>
            </w:pPr>
            <w:r w:rsidRPr="00CB71A1">
              <w:rPr>
                <w:rFonts w:ascii="標楷體" w:eastAsia="標楷體" w:hAnsi="標楷體" w:hint="eastAsia"/>
              </w:rPr>
              <w:t>以上天災或人為事故後，在 14 工作天內</w:t>
            </w:r>
          </w:p>
          <w:p w:rsidR="00AD6085" w:rsidRPr="00CB71A1" w:rsidRDefault="00AD6085" w:rsidP="00CB71A1">
            <w:pPr>
              <w:jc w:val="center"/>
              <w:rPr>
                <w:rFonts w:ascii="標楷體" w:eastAsia="標楷體" w:hAnsi="標楷體"/>
                <w:szCs w:val="24"/>
              </w:rPr>
            </w:pPr>
            <w:r w:rsidRPr="00CB71A1">
              <w:rPr>
                <w:rFonts w:ascii="標楷體" w:eastAsia="標楷體" w:hAnsi="標楷體" w:hint="eastAsia"/>
                <w:szCs w:val="24"/>
              </w:rPr>
              <w:t>完成特別檢測報告報局。</w:t>
            </w:r>
          </w:p>
        </w:tc>
        <w:tc>
          <w:tcPr>
            <w:tcW w:w="3544" w:type="dxa"/>
          </w:tcPr>
          <w:p w:rsidR="00AD6085" w:rsidRPr="00CB71A1" w:rsidRDefault="00AD6085" w:rsidP="00CB71A1">
            <w:pPr>
              <w:rPr>
                <w:rFonts w:ascii="標楷體" w:eastAsia="標楷體" w:hAnsi="標楷體"/>
                <w:szCs w:val="24"/>
              </w:rPr>
            </w:pPr>
            <w:r w:rsidRPr="00CB71A1">
              <w:rPr>
                <w:rFonts w:ascii="標楷體" w:eastAsia="標楷體" w:hAnsi="標楷體"/>
                <w:szCs w:val="24"/>
              </w:rPr>
              <w:t>5.3.3</w:t>
            </w:r>
            <w:r w:rsidRPr="00CB71A1">
              <w:rPr>
                <w:rFonts w:ascii="標楷體" w:eastAsia="標楷體" w:hAnsi="標楷體" w:hint="eastAsia"/>
                <w:szCs w:val="24"/>
              </w:rPr>
              <w:t>檢測頻率</w:t>
            </w:r>
          </w:p>
          <w:p w:rsidR="00AD6085" w:rsidRPr="00CB71A1" w:rsidRDefault="00AD6085" w:rsidP="00CB71A1">
            <w:pPr>
              <w:rPr>
                <w:rFonts w:ascii="標楷體" w:eastAsia="標楷體" w:hAnsi="標楷體"/>
                <w:szCs w:val="24"/>
              </w:rPr>
            </w:pPr>
            <w:r w:rsidRPr="00CB71A1">
              <w:rPr>
                <w:rFonts w:ascii="標楷體" w:eastAsia="標楷體" w:hAnsi="標楷體" w:hint="eastAsia"/>
                <w:szCs w:val="24"/>
              </w:rPr>
              <w:t>特別檢測</w:t>
            </w:r>
            <w:r w:rsidRPr="00CB71A1">
              <w:rPr>
                <w:rFonts w:ascii="標楷體" w:eastAsia="標楷體" w:hAnsi="標楷體"/>
                <w:szCs w:val="24"/>
              </w:rPr>
              <w:t xml:space="preserve"> </w:t>
            </w:r>
          </w:p>
          <w:p w:rsidR="00AD6085" w:rsidRPr="00CB71A1" w:rsidRDefault="00AD6085" w:rsidP="00CB71A1">
            <w:pPr>
              <w:pStyle w:val="a4"/>
              <w:widowControl w:val="0"/>
              <w:numPr>
                <w:ilvl w:val="0"/>
                <w:numId w:val="10"/>
              </w:numPr>
              <w:ind w:leftChars="0"/>
              <w:rPr>
                <w:rFonts w:ascii="標楷體" w:eastAsia="標楷體" w:hAnsi="標楷體"/>
              </w:rPr>
            </w:pPr>
            <w:r w:rsidRPr="00CB71A1">
              <w:rPr>
                <w:rFonts w:ascii="標楷體" w:eastAsia="標楷體" w:hAnsi="標楷體" w:hint="eastAsia"/>
              </w:rPr>
              <w:t>依中央氣象局之地震報告內震度達</w:t>
            </w:r>
            <w:r w:rsidRPr="00CB71A1">
              <w:rPr>
                <w:rFonts w:ascii="標楷體" w:eastAsia="標楷體" w:hAnsi="標楷體"/>
              </w:rPr>
              <w:t xml:space="preserve"> 5 </w:t>
            </w:r>
            <w:r w:rsidRPr="00CB71A1">
              <w:rPr>
                <w:rFonts w:ascii="標楷體" w:eastAsia="標楷體" w:hAnsi="標楷體" w:hint="eastAsia"/>
              </w:rPr>
              <w:t>級地區，檢測該震區內</w:t>
            </w:r>
            <w:r w:rsidRPr="00CB71A1">
              <w:rPr>
                <w:rFonts w:ascii="標楷體" w:eastAsia="標楷體" w:hAnsi="標楷體"/>
              </w:rPr>
              <w:t xml:space="preserve"> A </w:t>
            </w:r>
            <w:r w:rsidRPr="00CB71A1">
              <w:rPr>
                <w:rFonts w:ascii="標楷體" w:eastAsia="標楷體" w:hAnsi="標楷體" w:hint="eastAsia"/>
              </w:rPr>
              <w:t>、</w:t>
            </w:r>
            <w:r w:rsidRPr="00CB71A1">
              <w:rPr>
                <w:rFonts w:ascii="標楷體" w:eastAsia="標楷體" w:hAnsi="標楷體"/>
              </w:rPr>
              <w:t xml:space="preserve"> B </w:t>
            </w:r>
            <w:r w:rsidRPr="00CB71A1">
              <w:rPr>
                <w:rFonts w:ascii="標楷體" w:eastAsia="標楷體" w:hAnsi="標楷體" w:hint="eastAsia"/>
              </w:rPr>
              <w:t>、</w:t>
            </w:r>
            <w:r w:rsidRPr="00CB71A1">
              <w:rPr>
                <w:rFonts w:ascii="標楷體" w:eastAsia="標楷體" w:hAnsi="標楷體"/>
              </w:rPr>
              <w:t xml:space="preserve">C </w:t>
            </w:r>
            <w:r w:rsidRPr="00CB71A1">
              <w:rPr>
                <w:rFonts w:ascii="標楷體" w:eastAsia="標楷體" w:hAnsi="標楷體" w:hint="eastAsia"/>
              </w:rPr>
              <w:t>、</w:t>
            </w:r>
            <w:r w:rsidRPr="00CB71A1">
              <w:rPr>
                <w:rFonts w:ascii="標楷體" w:eastAsia="標楷體" w:hAnsi="標楷體"/>
              </w:rPr>
              <w:t xml:space="preserve"> E </w:t>
            </w:r>
            <w:r w:rsidRPr="00CB71A1">
              <w:rPr>
                <w:rFonts w:ascii="標楷體" w:eastAsia="標楷體" w:hAnsi="標楷體" w:hint="eastAsia"/>
              </w:rPr>
              <w:t>類橋梁。</w:t>
            </w:r>
            <w:r w:rsidRPr="00CB71A1">
              <w:rPr>
                <w:rFonts w:ascii="標楷體" w:eastAsia="標楷體" w:hAnsi="標楷體"/>
              </w:rPr>
              <w:t xml:space="preserve"> </w:t>
            </w:r>
          </w:p>
          <w:p w:rsidR="00AD6085" w:rsidRPr="00CB71A1" w:rsidRDefault="00AD6085" w:rsidP="00CB71A1">
            <w:pPr>
              <w:pStyle w:val="a4"/>
              <w:widowControl w:val="0"/>
              <w:numPr>
                <w:ilvl w:val="0"/>
                <w:numId w:val="10"/>
              </w:numPr>
              <w:ind w:leftChars="0"/>
              <w:rPr>
                <w:rFonts w:ascii="標楷體" w:eastAsia="標楷體" w:hAnsi="標楷體"/>
              </w:rPr>
            </w:pPr>
            <w:r w:rsidRPr="00CB71A1">
              <w:rPr>
                <w:rFonts w:ascii="標楷體" w:eastAsia="標楷體" w:hAnsi="標楷體" w:hint="eastAsia"/>
              </w:rPr>
              <w:t>依中央氣象局之地震報告內震度達</w:t>
            </w:r>
            <w:r w:rsidRPr="00CB71A1">
              <w:rPr>
                <w:rFonts w:ascii="標楷體" w:eastAsia="標楷體" w:hAnsi="標楷體"/>
              </w:rPr>
              <w:t xml:space="preserve"> 6 </w:t>
            </w:r>
            <w:r w:rsidRPr="00CB71A1">
              <w:rPr>
                <w:rFonts w:ascii="標楷體" w:eastAsia="標楷體" w:hAnsi="標楷體" w:hint="eastAsia"/>
              </w:rPr>
              <w:t>級以上地區，檢測該震區內所有橋梁。</w:t>
            </w:r>
          </w:p>
          <w:p w:rsidR="00AD6085" w:rsidRPr="00CB71A1" w:rsidRDefault="00AD6085" w:rsidP="00CB71A1">
            <w:pPr>
              <w:pStyle w:val="a4"/>
              <w:widowControl w:val="0"/>
              <w:numPr>
                <w:ilvl w:val="0"/>
                <w:numId w:val="10"/>
              </w:numPr>
              <w:ind w:leftChars="0"/>
              <w:rPr>
                <w:rFonts w:ascii="標楷體" w:eastAsia="標楷體" w:hAnsi="標楷體"/>
              </w:rPr>
            </w:pPr>
            <w:r w:rsidRPr="00CB71A1">
              <w:rPr>
                <w:rFonts w:ascii="標楷體" w:eastAsia="標楷體" w:hAnsi="標楷體" w:hint="eastAsia"/>
              </w:rPr>
              <w:t>所在位置最近之水位站達二級警戒水位或上游雨量站達豪雨</w:t>
            </w:r>
            <w:r w:rsidRPr="00CB71A1">
              <w:rPr>
                <w:rFonts w:ascii="標楷體" w:eastAsia="標楷體" w:hAnsi="標楷體"/>
              </w:rPr>
              <w:t xml:space="preserve"> ( 24 </w:t>
            </w:r>
            <w:r w:rsidRPr="00CB71A1">
              <w:rPr>
                <w:rFonts w:ascii="標楷體" w:eastAsia="標楷體" w:hAnsi="標楷體" w:hint="eastAsia"/>
              </w:rPr>
              <w:t>小時累積雨量達</w:t>
            </w:r>
            <w:r w:rsidRPr="00CB71A1">
              <w:rPr>
                <w:rFonts w:ascii="標楷體" w:eastAsia="標楷體" w:hAnsi="標楷體"/>
              </w:rPr>
              <w:t xml:space="preserve"> 200 mm </w:t>
            </w:r>
            <w:r w:rsidRPr="00CB71A1">
              <w:rPr>
                <w:rFonts w:ascii="標楷體" w:eastAsia="標楷體" w:hAnsi="標楷體" w:hint="eastAsia"/>
              </w:rPr>
              <w:t>以上或 3 小時累計雨量達 100mm 以上)檢測該區域 A 、 B 、 D類橋梁。</w:t>
            </w:r>
          </w:p>
          <w:p w:rsidR="00AD6085" w:rsidRPr="00CB71A1" w:rsidRDefault="00AD6085" w:rsidP="00CB71A1">
            <w:pPr>
              <w:pStyle w:val="a4"/>
              <w:widowControl w:val="0"/>
              <w:numPr>
                <w:ilvl w:val="0"/>
                <w:numId w:val="10"/>
              </w:numPr>
              <w:ind w:leftChars="0"/>
              <w:rPr>
                <w:rFonts w:ascii="標楷體" w:eastAsia="標楷體" w:hAnsi="標楷體"/>
              </w:rPr>
            </w:pPr>
            <w:r w:rsidRPr="00CB71A1">
              <w:rPr>
                <w:rFonts w:ascii="標楷體" w:eastAsia="標楷體" w:hAnsi="標楷體" w:hint="eastAsia"/>
              </w:rPr>
              <w:t>所在位置最近之水位站達一級警戒水位或上游雨量站達大豪雨</w:t>
            </w:r>
            <w:r w:rsidRPr="00CB71A1">
              <w:rPr>
                <w:rFonts w:ascii="標楷體" w:eastAsia="標楷體" w:hAnsi="標楷體"/>
              </w:rPr>
              <w:t xml:space="preserve"> 24 </w:t>
            </w:r>
            <w:r w:rsidRPr="00CB71A1">
              <w:rPr>
                <w:rFonts w:ascii="標楷體" w:eastAsia="標楷體" w:hAnsi="標楷體" w:hint="eastAsia"/>
              </w:rPr>
              <w:t>小時累積雨量達</w:t>
            </w:r>
            <w:r w:rsidRPr="00CB71A1">
              <w:rPr>
                <w:rFonts w:ascii="標楷體" w:eastAsia="標楷體" w:hAnsi="標楷體"/>
              </w:rPr>
              <w:t xml:space="preserve"> 350 mm </w:t>
            </w:r>
            <w:r w:rsidRPr="00CB71A1">
              <w:rPr>
                <w:rFonts w:ascii="標楷體" w:eastAsia="標楷體" w:hAnsi="標楷體" w:hint="eastAsia"/>
              </w:rPr>
              <w:t>以上 檢測該區域跨河橋梁。</w:t>
            </w:r>
          </w:p>
          <w:p w:rsidR="00AD6085" w:rsidRPr="00CB71A1" w:rsidRDefault="00AD6085" w:rsidP="00CB71A1">
            <w:pPr>
              <w:pStyle w:val="a4"/>
              <w:widowControl w:val="0"/>
              <w:numPr>
                <w:ilvl w:val="0"/>
                <w:numId w:val="10"/>
              </w:numPr>
              <w:ind w:leftChars="0"/>
              <w:rPr>
                <w:rFonts w:ascii="標楷體" w:eastAsia="標楷體" w:hAnsi="標楷體"/>
              </w:rPr>
            </w:pPr>
            <w:r w:rsidRPr="00CB71A1">
              <w:rPr>
                <w:rFonts w:ascii="標楷體" w:eastAsia="標楷體" w:hAnsi="標楷體" w:hint="eastAsia"/>
              </w:rPr>
              <w:t>人為破壞因素（</w:t>
            </w:r>
            <w:r w:rsidRPr="00CB71A1">
              <w:rPr>
                <w:rFonts w:ascii="標楷體" w:eastAsia="標楷體" w:hAnsi="標楷體"/>
              </w:rPr>
              <w:t xml:space="preserve"> </w:t>
            </w:r>
            <w:r w:rsidRPr="00CB71A1">
              <w:rPr>
                <w:rFonts w:ascii="標楷體" w:eastAsia="標楷體" w:hAnsi="標楷體" w:hint="eastAsia"/>
              </w:rPr>
              <w:t>如火災或車輛撞損主梁等）引起之災害。</w:t>
            </w:r>
          </w:p>
          <w:p w:rsidR="00AD6085" w:rsidRPr="00CB71A1" w:rsidRDefault="00AD6085" w:rsidP="00CB71A1">
            <w:pPr>
              <w:pStyle w:val="a4"/>
              <w:widowControl w:val="0"/>
              <w:numPr>
                <w:ilvl w:val="0"/>
                <w:numId w:val="10"/>
              </w:numPr>
              <w:ind w:leftChars="0"/>
              <w:rPr>
                <w:rFonts w:ascii="標楷體" w:eastAsia="標楷體" w:hAnsi="標楷體"/>
              </w:rPr>
            </w:pPr>
            <w:r w:rsidRPr="00CB71A1">
              <w:rPr>
                <w:rFonts w:ascii="標楷體" w:eastAsia="標楷體" w:hAnsi="標楷體" w:hint="eastAsia"/>
              </w:rPr>
              <w:t>以上天災或人為事故後，在 14 工作天內</w:t>
            </w:r>
          </w:p>
          <w:p w:rsidR="00AD6085" w:rsidRPr="00CB71A1" w:rsidRDefault="00AD6085" w:rsidP="00CB71A1">
            <w:pPr>
              <w:jc w:val="both"/>
              <w:rPr>
                <w:rFonts w:ascii="標楷體" w:eastAsia="標楷體" w:hAnsi="標楷體"/>
                <w:bCs/>
                <w:szCs w:val="24"/>
              </w:rPr>
            </w:pPr>
            <w:r w:rsidRPr="00CB71A1">
              <w:rPr>
                <w:rFonts w:ascii="標楷體" w:eastAsia="標楷體" w:hAnsi="標楷體" w:hint="eastAsia"/>
                <w:szCs w:val="24"/>
              </w:rPr>
              <w:t>完成特別檢測報告報局。</w:t>
            </w:r>
          </w:p>
        </w:tc>
        <w:tc>
          <w:tcPr>
            <w:tcW w:w="1903" w:type="dxa"/>
          </w:tcPr>
          <w:p w:rsidR="00077F54" w:rsidRPr="00CB71A1" w:rsidRDefault="00077F54" w:rsidP="00CB71A1">
            <w:pPr>
              <w:rPr>
                <w:rFonts w:ascii="標楷體" w:eastAsia="標楷體" w:hAnsi="標楷體"/>
                <w:szCs w:val="24"/>
              </w:rPr>
            </w:pPr>
            <w:r w:rsidRPr="00CB71A1">
              <w:rPr>
                <w:rFonts w:ascii="標楷體" w:eastAsia="標楷體" w:hAnsi="標楷體" w:hint="eastAsia"/>
                <w:szCs w:val="24"/>
              </w:rPr>
              <w:t>1.配合交通部中央氣象局預計 109年1月1日實施新地震震度分級。</w:t>
            </w:r>
          </w:p>
          <w:p w:rsidR="00AD6085" w:rsidRPr="00CB71A1" w:rsidRDefault="00077F54" w:rsidP="00CB71A1">
            <w:pPr>
              <w:rPr>
                <w:rFonts w:ascii="標楷體" w:eastAsia="標楷體" w:hAnsi="標楷體"/>
                <w:szCs w:val="24"/>
              </w:rPr>
            </w:pPr>
            <w:r w:rsidRPr="00CB71A1">
              <w:rPr>
                <w:rFonts w:ascii="標楷體" w:eastAsia="標楷體" w:hAnsi="標楷體" w:hint="eastAsia"/>
                <w:szCs w:val="24"/>
              </w:rPr>
              <w:t>2.</w:t>
            </w:r>
            <w:r w:rsidR="00AD6085" w:rsidRPr="00CB71A1">
              <w:rPr>
                <w:rFonts w:ascii="標楷體" w:eastAsia="標楷體" w:hAnsi="標楷體" w:hint="eastAsia"/>
                <w:szCs w:val="24"/>
              </w:rPr>
              <w:t>橋梁特別檢測震度等級，由震度5級</w:t>
            </w:r>
            <w:r w:rsidRPr="00CB71A1">
              <w:rPr>
                <w:rFonts w:ascii="標楷體" w:eastAsia="標楷體" w:hAnsi="標楷體" w:hint="eastAsia"/>
                <w:szCs w:val="24"/>
              </w:rPr>
              <w:t>調整</w:t>
            </w:r>
            <w:r w:rsidR="00AD6085" w:rsidRPr="00CB71A1">
              <w:rPr>
                <w:rFonts w:ascii="標楷體" w:eastAsia="標楷體" w:hAnsi="標楷體" w:hint="eastAsia"/>
                <w:szCs w:val="24"/>
              </w:rPr>
              <w:t>為震度5</w:t>
            </w:r>
            <w:r w:rsidRPr="00CB71A1">
              <w:rPr>
                <w:rFonts w:ascii="標楷體" w:eastAsia="標楷體" w:hAnsi="標楷體" w:hint="eastAsia"/>
                <w:szCs w:val="24"/>
              </w:rPr>
              <w:t>強</w:t>
            </w:r>
            <w:r w:rsidR="00AD6085" w:rsidRPr="00CB71A1">
              <w:rPr>
                <w:rFonts w:ascii="標楷體" w:eastAsia="標楷體" w:hAnsi="標楷體" w:hint="eastAsia"/>
                <w:szCs w:val="24"/>
              </w:rPr>
              <w:t>級。</w:t>
            </w:r>
          </w:p>
          <w:p w:rsidR="00AD6085" w:rsidRPr="00CB71A1" w:rsidRDefault="00AD6085" w:rsidP="00CB71A1">
            <w:pPr>
              <w:jc w:val="both"/>
              <w:rPr>
                <w:rFonts w:ascii="標楷體" w:eastAsia="標楷體" w:hAnsi="標楷體"/>
                <w:bCs/>
                <w:szCs w:val="24"/>
              </w:rPr>
            </w:pPr>
          </w:p>
        </w:tc>
      </w:tr>
    </w:tbl>
    <w:p w:rsidR="00EE26B4" w:rsidRDefault="00EE26B4">
      <w:pPr>
        <w:rPr>
          <w:rFonts w:ascii="標楷體" w:eastAsia="標楷體" w:hAnsi="標楷體"/>
        </w:rPr>
      </w:pPr>
    </w:p>
    <w:p w:rsidR="008B3BCF" w:rsidRDefault="008B3BCF">
      <w:pPr>
        <w:rPr>
          <w:rFonts w:ascii="標楷體" w:eastAsia="標楷體" w:hAnsi="標楷體"/>
        </w:rPr>
      </w:pPr>
    </w:p>
    <w:p w:rsidR="008B3BCF" w:rsidRDefault="008B3BCF">
      <w:pPr>
        <w:rPr>
          <w:rFonts w:ascii="標楷體" w:eastAsia="標楷體" w:hAnsi="標楷體"/>
        </w:rPr>
      </w:pPr>
    </w:p>
    <w:p w:rsidR="008B3BCF" w:rsidRDefault="008B3BCF">
      <w:pPr>
        <w:rPr>
          <w:rFonts w:ascii="標楷體" w:eastAsia="標楷體" w:hAnsi="標楷體"/>
        </w:rPr>
      </w:pPr>
    </w:p>
    <w:p w:rsidR="008B3BCF" w:rsidRDefault="008B3BCF">
      <w:pPr>
        <w:rPr>
          <w:rFonts w:ascii="標楷體" w:eastAsia="標楷體" w:hAnsi="標楷體"/>
        </w:rPr>
      </w:pPr>
    </w:p>
    <w:p w:rsidR="008B3BCF" w:rsidRDefault="008B3BCF">
      <w:pPr>
        <w:rPr>
          <w:rFonts w:ascii="標楷體" w:eastAsia="標楷體" w:hAnsi="標楷體"/>
        </w:rPr>
      </w:pPr>
    </w:p>
    <w:p w:rsidR="008B3BCF" w:rsidRDefault="008B3BCF">
      <w:pPr>
        <w:rPr>
          <w:rFonts w:ascii="標楷體" w:eastAsia="標楷體" w:hAnsi="標楷體"/>
        </w:rPr>
      </w:pPr>
    </w:p>
    <w:p w:rsidR="008B3BCF" w:rsidRPr="00DA6AF4" w:rsidRDefault="008B3BCF" w:rsidP="008B3BCF">
      <w:pPr>
        <w:jc w:val="center"/>
        <w:rPr>
          <w:rFonts w:ascii="標楷體" w:eastAsia="標楷體" w:hAnsi="標楷體"/>
          <w:b/>
          <w:sz w:val="40"/>
          <w:szCs w:val="40"/>
        </w:rPr>
      </w:pPr>
      <w:r>
        <w:rPr>
          <w:rFonts w:ascii="標楷體" w:eastAsia="標楷體" w:hAnsi="標楷體" w:hint="eastAsia"/>
          <w:b/>
          <w:sz w:val="40"/>
          <w:szCs w:val="40"/>
        </w:rPr>
        <w:lastRenderedPageBreak/>
        <w:t>公路</w:t>
      </w:r>
      <w:r w:rsidRPr="00CB71A1">
        <w:rPr>
          <w:rFonts w:ascii="標楷體" w:eastAsia="標楷體" w:hAnsi="標楷體" w:hint="eastAsia"/>
          <w:b/>
          <w:color w:val="FF0000"/>
          <w:sz w:val="40"/>
          <w:szCs w:val="40"/>
        </w:rPr>
        <w:t>局</w:t>
      </w:r>
      <w:r>
        <w:rPr>
          <w:rFonts w:ascii="標楷體" w:eastAsia="標楷體" w:hAnsi="標楷體" w:hint="eastAsia"/>
          <w:b/>
          <w:sz w:val="40"/>
          <w:szCs w:val="40"/>
        </w:rPr>
        <w:t>公路養護手冊部分規定修訂</w:t>
      </w:r>
      <w:r w:rsidRPr="00DA6AF4">
        <w:rPr>
          <w:rFonts w:ascii="標楷體" w:eastAsia="標楷體" w:hAnsi="標楷體" w:hint="eastAsia"/>
          <w:b/>
          <w:sz w:val="40"/>
          <w:szCs w:val="40"/>
        </w:rPr>
        <w:t>總說明</w:t>
      </w:r>
    </w:p>
    <w:p w:rsidR="008B3BCF" w:rsidRDefault="008B3BCF">
      <w:pPr>
        <w:rPr>
          <w:rFonts w:ascii="標楷體" w:eastAsia="標楷體" w:hAnsi="標楷體"/>
          <w:sz w:val="28"/>
          <w:szCs w:val="28"/>
        </w:rPr>
      </w:pPr>
      <w:r w:rsidRPr="008B3BCF">
        <w:rPr>
          <w:rFonts w:ascii="標楷體" w:eastAsia="標楷體" w:hAnsi="標楷體" w:hint="eastAsia"/>
          <w:sz w:val="28"/>
          <w:szCs w:val="28"/>
        </w:rPr>
        <w:t>針對高架橋及陸地橋較不受汛期影響之非跨水橋，比照預鑄節塊橋梁調整定期檢測完成日期，由原先每年4月30日前完成改為每年11月15日前完成，錯開跨水橋與陸地橋檢測時間</w:t>
      </w:r>
      <w:r>
        <w:rPr>
          <w:rFonts w:ascii="標楷體" w:eastAsia="標楷體" w:hAnsi="標楷體" w:hint="eastAsia"/>
          <w:sz w:val="28"/>
          <w:szCs w:val="28"/>
        </w:rPr>
        <w:t>。</w:t>
      </w: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Default="008B3BCF">
      <w:pPr>
        <w:rPr>
          <w:rFonts w:ascii="標楷體" w:eastAsia="標楷體" w:hAnsi="標楷體"/>
          <w:sz w:val="28"/>
          <w:szCs w:val="28"/>
        </w:rPr>
      </w:pPr>
    </w:p>
    <w:p w:rsidR="008B3BCF" w:rsidRPr="00CB71A1" w:rsidRDefault="008B3BCF" w:rsidP="008B3BCF">
      <w:pPr>
        <w:jc w:val="center"/>
        <w:rPr>
          <w:rFonts w:ascii="標楷體" w:eastAsia="標楷體" w:hAnsi="標楷體"/>
          <w:sz w:val="40"/>
          <w:szCs w:val="40"/>
        </w:rPr>
      </w:pPr>
      <w:r w:rsidRPr="00CB71A1">
        <w:rPr>
          <w:rFonts w:ascii="標楷體" w:eastAsia="標楷體" w:hAnsi="標楷體" w:hint="eastAsia"/>
          <w:sz w:val="40"/>
          <w:szCs w:val="40"/>
        </w:rPr>
        <w:lastRenderedPageBreak/>
        <w:t>本局公路養護手冊第五章橋梁條文修訂</w:t>
      </w:r>
    </w:p>
    <w:tbl>
      <w:tblPr>
        <w:tblStyle w:val="a3"/>
        <w:tblW w:w="9180" w:type="dxa"/>
        <w:tblLook w:val="04A0" w:firstRow="1" w:lastRow="0" w:firstColumn="1" w:lastColumn="0" w:noHBand="0" w:noVBand="1"/>
      </w:tblPr>
      <w:tblGrid>
        <w:gridCol w:w="3510"/>
        <w:gridCol w:w="3544"/>
        <w:gridCol w:w="2126"/>
      </w:tblGrid>
      <w:tr w:rsidR="008B3BCF" w:rsidRPr="00CB71A1" w:rsidTr="00D75A89">
        <w:tc>
          <w:tcPr>
            <w:tcW w:w="3510" w:type="dxa"/>
            <w:vAlign w:val="center"/>
          </w:tcPr>
          <w:p w:rsidR="008B3BCF" w:rsidRPr="00CB71A1" w:rsidRDefault="008B3BCF" w:rsidP="00CB71A1">
            <w:pPr>
              <w:rPr>
                <w:rFonts w:ascii="標楷體" w:eastAsia="標楷體" w:hAnsi="標楷體"/>
                <w:szCs w:val="24"/>
              </w:rPr>
            </w:pPr>
            <w:r w:rsidRPr="00CB71A1">
              <w:rPr>
                <w:rFonts w:ascii="標楷體" w:eastAsia="標楷體" w:hAnsi="標楷體" w:hint="eastAsia"/>
                <w:szCs w:val="24"/>
              </w:rPr>
              <w:t>修訂條文</w:t>
            </w:r>
          </w:p>
        </w:tc>
        <w:tc>
          <w:tcPr>
            <w:tcW w:w="3544" w:type="dxa"/>
            <w:vAlign w:val="center"/>
          </w:tcPr>
          <w:p w:rsidR="008B3BCF" w:rsidRPr="00CB71A1" w:rsidRDefault="008B3BCF" w:rsidP="00CB71A1">
            <w:pPr>
              <w:rPr>
                <w:rFonts w:ascii="標楷體" w:eastAsia="標楷體" w:hAnsi="標楷體"/>
                <w:szCs w:val="24"/>
              </w:rPr>
            </w:pPr>
            <w:r w:rsidRPr="00CB71A1">
              <w:rPr>
                <w:rFonts w:ascii="標楷體" w:eastAsia="標楷體" w:hAnsi="標楷體" w:hint="eastAsia"/>
                <w:szCs w:val="24"/>
              </w:rPr>
              <w:t>原條文</w:t>
            </w:r>
          </w:p>
        </w:tc>
        <w:tc>
          <w:tcPr>
            <w:tcW w:w="2126" w:type="dxa"/>
            <w:vAlign w:val="center"/>
          </w:tcPr>
          <w:p w:rsidR="008B3BCF" w:rsidRPr="00CB71A1" w:rsidRDefault="008B3BCF" w:rsidP="00CB71A1">
            <w:pPr>
              <w:jc w:val="center"/>
              <w:rPr>
                <w:rFonts w:ascii="標楷體" w:eastAsia="標楷體" w:hAnsi="標楷體"/>
                <w:szCs w:val="24"/>
              </w:rPr>
            </w:pPr>
            <w:r w:rsidRPr="00CB71A1">
              <w:rPr>
                <w:rFonts w:ascii="標楷體" w:eastAsia="標楷體" w:hAnsi="標楷體" w:hint="eastAsia"/>
                <w:szCs w:val="24"/>
              </w:rPr>
              <w:t>說明</w:t>
            </w:r>
          </w:p>
        </w:tc>
      </w:tr>
      <w:tr w:rsidR="008B3BCF" w:rsidRPr="00CB71A1" w:rsidTr="00D75A89">
        <w:trPr>
          <w:trHeight w:val="4451"/>
        </w:trPr>
        <w:tc>
          <w:tcPr>
            <w:tcW w:w="3510" w:type="dxa"/>
          </w:tcPr>
          <w:p w:rsidR="008B3BCF" w:rsidRPr="00CB71A1" w:rsidRDefault="008B3BCF" w:rsidP="00CB71A1">
            <w:pPr>
              <w:jc w:val="both"/>
              <w:rPr>
                <w:rFonts w:ascii="標楷體" w:eastAsia="標楷體" w:hAnsi="標楷體"/>
                <w:bCs/>
                <w:szCs w:val="24"/>
              </w:rPr>
            </w:pPr>
            <w:r w:rsidRPr="00CB71A1">
              <w:rPr>
                <w:rFonts w:ascii="標楷體" w:eastAsia="標楷體" w:hAnsi="標楷體" w:hint="eastAsia"/>
                <w:bCs/>
                <w:szCs w:val="24"/>
              </w:rPr>
              <w:t>5.3.3</w:t>
            </w:r>
            <w:r w:rsidRPr="00CB71A1">
              <w:rPr>
                <w:rFonts w:ascii="標楷體" w:eastAsia="標楷體" w:hAnsi="標楷體" w:hint="eastAsia"/>
                <w:bCs/>
                <w:szCs w:val="24"/>
              </w:rPr>
              <w:tab/>
              <w:t>檢測頻率</w:t>
            </w:r>
          </w:p>
          <w:p w:rsidR="008B3BCF" w:rsidRPr="00CB71A1" w:rsidRDefault="008B3BCF" w:rsidP="00CB71A1">
            <w:pPr>
              <w:jc w:val="both"/>
              <w:rPr>
                <w:rFonts w:ascii="標楷體" w:eastAsia="標楷體" w:hAnsi="標楷體"/>
                <w:bCs/>
                <w:szCs w:val="24"/>
              </w:rPr>
            </w:pPr>
            <w:r w:rsidRPr="00CB71A1">
              <w:rPr>
                <w:rFonts w:ascii="標楷體" w:eastAsia="標楷體" w:hAnsi="標楷體" w:hint="eastAsia"/>
                <w:bCs/>
                <w:szCs w:val="24"/>
              </w:rPr>
              <w:t>原則如下：</w:t>
            </w:r>
          </w:p>
          <w:p w:rsidR="008B3BCF" w:rsidRPr="00CB71A1" w:rsidRDefault="008B3BCF" w:rsidP="00CB71A1">
            <w:pPr>
              <w:jc w:val="both"/>
              <w:rPr>
                <w:rFonts w:ascii="標楷體" w:eastAsia="標楷體" w:hAnsi="標楷體"/>
                <w:bCs/>
                <w:szCs w:val="24"/>
              </w:rPr>
            </w:pPr>
            <w:r w:rsidRPr="00CB71A1">
              <w:rPr>
                <w:rFonts w:ascii="標楷體" w:eastAsia="標楷體" w:hAnsi="標楷體" w:hint="eastAsia"/>
                <w:bCs/>
                <w:szCs w:val="24"/>
              </w:rPr>
              <w:t>定期檢測</w:t>
            </w:r>
            <w:r w:rsidRPr="00CB71A1">
              <w:rPr>
                <w:rFonts w:ascii="標楷體" w:eastAsia="標楷體" w:hAnsi="標楷體"/>
                <w:bCs/>
                <w:szCs w:val="24"/>
              </w:rPr>
              <w:t>------</w:t>
            </w:r>
            <w:r w:rsidRPr="00CB71A1">
              <w:rPr>
                <w:rFonts w:ascii="標楷體" w:eastAsia="標楷體" w:hAnsi="標楷體" w:hint="eastAsia"/>
                <w:bCs/>
                <w:szCs w:val="24"/>
              </w:rPr>
              <w:t>每年</w:t>
            </w:r>
            <w:r w:rsidRPr="00CB71A1">
              <w:rPr>
                <w:rFonts w:ascii="標楷體" w:eastAsia="標楷體" w:hAnsi="標楷體"/>
                <w:bCs/>
                <w:szCs w:val="24"/>
              </w:rPr>
              <w:t>4</w:t>
            </w:r>
            <w:r w:rsidRPr="00CB71A1">
              <w:rPr>
                <w:rFonts w:ascii="標楷體" w:eastAsia="標楷體" w:hAnsi="標楷體" w:hint="eastAsia"/>
                <w:bCs/>
                <w:szCs w:val="24"/>
              </w:rPr>
              <w:t>月</w:t>
            </w:r>
            <w:r w:rsidRPr="00CB71A1">
              <w:rPr>
                <w:rFonts w:ascii="標楷體" w:eastAsia="標楷體" w:hAnsi="標楷體"/>
                <w:bCs/>
                <w:szCs w:val="24"/>
              </w:rPr>
              <w:t>30</w:t>
            </w:r>
            <w:r w:rsidRPr="00CB71A1">
              <w:rPr>
                <w:rFonts w:ascii="標楷體" w:eastAsia="標楷體" w:hAnsi="標楷體" w:hint="eastAsia"/>
                <w:bCs/>
                <w:szCs w:val="24"/>
              </w:rPr>
              <w:t>日汛期前將轄內跨河橋梁、跨越感潮河段區排及出水高不足區排橋梁、</w:t>
            </w:r>
            <w:r w:rsidRPr="00CB71A1">
              <w:rPr>
                <w:rFonts w:ascii="標楷體" w:eastAsia="標楷體" w:hAnsi="標楷體"/>
                <w:bCs/>
                <w:szCs w:val="24"/>
              </w:rPr>
              <w:t>F</w:t>
            </w:r>
            <w:r w:rsidRPr="00CB71A1">
              <w:rPr>
                <w:rFonts w:ascii="標楷體" w:eastAsia="標楷體" w:hAnsi="標楷體" w:hint="eastAsia"/>
                <w:bCs/>
                <w:szCs w:val="24"/>
              </w:rPr>
              <w:t>類橋梁及轄區內應檢測之一般橋梁（前述一般橋梁係指非跨</w:t>
            </w:r>
            <w:r w:rsidRPr="00CB71A1">
              <w:rPr>
                <w:rFonts w:ascii="標楷體" w:eastAsia="標楷體" w:hAnsi="標楷體" w:hint="eastAsia"/>
                <w:bCs/>
                <w:dstrike/>
                <w:szCs w:val="24"/>
              </w:rPr>
              <w:t>河</w:t>
            </w:r>
            <w:r w:rsidRPr="00CB71A1">
              <w:rPr>
                <w:rFonts w:ascii="標楷體" w:eastAsia="標楷體" w:hAnsi="標楷體" w:hint="eastAsia"/>
                <w:b/>
                <w:bCs/>
                <w:color w:val="FF0000"/>
                <w:szCs w:val="24"/>
                <w:u w:val="single"/>
              </w:rPr>
              <w:t>水</w:t>
            </w:r>
            <w:r w:rsidRPr="00CB71A1">
              <w:rPr>
                <w:rFonts w:ascii="標楷體" w:eastAsia="標楷體" w:hAnsi="標楷體" w:hint="eastAsia"/>
                <w:bCs/>
                <w:szCs w:val="24"/>
              </w:rPr>
              <w:t>橋梁以橋齡區隔為奇數年與偶數年辦理橋梁標的，即一般橋梁原則以</w:t>
            </w:r>
            <w:r w:rsidRPr="00CB71A1">
              <w:rPr>
                <w:rFonts w:ascii="標楷體" w:eastAsia="標楷體" w:hAnsi="標楷體"/>
                <w:bCs/>
                <w:szCs w:val="24"/>
              </w:rPr>
              <w:t>2</w:t>
            </w:r>
            <w:r w:rsidRPr="00CB71A1">
              <w:rPr>
                <w:rFonts w:ascii="標楷體" w:eastAsia="標楷體" w:hAnsi="標楷體" w:hint="eastAsia"/>
                <w:bCs/>
                <w:szCs w:val="24"/>
              </w:rPr>
              <w:t>年定期檢測</w:t>
            </w:r>
            <w:r w:rsidRPr="00CB71A1">
              <w:rPr>
                <w:rFonts w:ascii="標楷體" w:eastAsia="標楷體" w:hAnsi="標楷體"/>
                <w:bCs/>
                <w:szCs w:val="24"/>
              </w:rPr>
              <w:t>1</w:t>
            </w:r>
            <w:r w:rsidRPr="00CB71A1">
              <w:rPr>
                <w:rFonts w:ascii="標楷體" w:eastAsia="標楷體" w:hAnsi="標楷體" w:hint="eastAsia"/>
                <w:bCs/>
                <w:szCs w:val="24"/>
              </w:rPr>
              <w:t>次，無橋齡者自行設定辦理之奇偶數年）檢測完竣，並於</w:t>
            </w:r>
            <w:r w:rsidRPr="00CB71A1">
              <w:rPr>
                <w:rFonts w:ascii="標楷體" w:eastAsia="標楷體" w:hAnsi="標楷體"/>
                <w:bCs/>
                <w:szCs w:val="24"/>
              </w:rPr>
              <w:t>5</w:t>
            </w:r>
            <w:r w:rsidRPr="00CB71A1">
              <w:rPr>
                <w:rFonts w:ascii="標楷體" w:eastAsia="標楷體" w:hAnsi="標楷體" w:hint="eastAsia"/>
                <w:bCs/>
                <w:szCs w:val="24"/>
              </w:rPr>
              <w:t>月</w:t>
            </w:r>
            <w:r w:rsidRPr="00CB71A1">
              <w:rPr>
                <w:rFonts w:ascii="標楷體" w:eastAsia="標楷體" w:hAnsi="標楷體"/>
                <w:bCs/>
                <w:szCs w:val="24"/>
              </w:rPr>
              <w:t>15</w:t>
            </w:r>
            <w:r w:rsidRPr="00CB71A1">
              <w:rPr>
                <w:rFonts w:ascii="標楷體" w:eastAsia="標楷體" w:hAnsi="標楷體" w:hint="eastAsia"/>
                <w:bCs/>
                <w:szCs w:val="24"/>
              </w:rPr>
              <w:t>日前將檢測結果報局，檢測期間如發現重大缺陷者應立即通報。另預鑄節塊橋梁</w:t>
            </w:r>
            <w:r w:rsidRPr="00CB71A1">
              <w:rPr>
                <w:rFonts w:ascii="標楷體" w:eastAsia="標楷體" w:hAnsi="標楷體" w:hint="eastAsia"/>
                <w:b/>
                <w:bCs/>
                <w:color w:val="FF0000"/>
                <w:szCs w:val="24"/>
                <w:u w:val="single"/>
              </w:rPr>
              <w:t>、高架橋及陸地橋</w:t>
            </w:r>
            <w:r w:rsidRPr="00CB71A1">
              <w:rPr>
                <w:rFonts w:ascii="標楷體" w:eastAsia="標楷體" w:hAnsi="標楷體" w:hint="eastAsia"/>
                <w:bCs/>
                <w:szCs w:val="24"/>
              </w:rPr>
              <w:t>21項檢測、跨河橋因河道、橋台基礎、橋台、橋墩保護措施、橋墩基礎及橋墩墩體等</w:t>
            </w:r>
            <w:r w:rsidRPr="00CB71A1">
              <w:rPr>
                <w:rFonts w:ascii="標楷體" w:eastAsia="標楷體" w:hAnsi="標楷體"/>
                <w:bCs/>
                <w:szCs w:val="24"/>
              </w:rPr>
              <w:t>6</w:t>
            </w:r>
            <w:r w:rsidRPr="00CB71A1">
              <w:rPr>
                <w:rFonts w:ascii="標楷體" w:eastAsia="標楷體" w:hAnsi="標楷體" w:hint="eastAsia"/>
                <w:bCs/>
                <w:szCs w:val="24"/>
              </w:rPr>
              <w:t>項易受颱洪影響項目之檢測，於</w:t>
            </w:r>
            <w:r w:rsidRPr="00CB71A1">
              <w:rPr>
                <w:rFonts w:ascii="標楷體" w:eastAsia="標楷體" w:hAnsi="標楷體"/>
                <w:bCs/>
                <w:szCs w:val="24"/>
              </w:rPr>
              <w:t>11</w:t>
            </w:r>
            <w:r w:rsidRPr="00CB71A1">
              <w:rPr>
                <w:rFonts w:ascii="標楷體" w:eastAsia="標楷體" w:hAnsi="標楷體" w:hint="eastAsia"/>
                <w:bCs/>
                <w:szCs w:val="24"/>
              </w:rPr>
              <w:t>月</w:t>
            </w:r>
            <w:r w:rsidRPr="00CB71A1">
              <w:rPr>
                <w:rFonts w:ascii="標楷體" w:eastAsia="標楷體" w:hAnsi="標楷體"/>
                <w:bCs/>
                <w:szCs w:val="24"/>
              </w:rPr>
              <w:t>15</w:t>
            </w:r>
            <w:r w:rsidRPr="00CB71A1">
              <w:rPr>
                <w:rFonts w:ascii="標楷體" w:eastAsia="標楷體" w:hAnsi="標楷體" w:hint="eastAsia"/>
                <w:bCs/>
                <w:szCs w:val="24"/>
              </w:rPr>
              <w:t>日前辦理，並於</w:t>
            </w:r>
            <w:r w:rsidRPr="00CB71A1">
              <w:rPr>
                <w:rFonts w:ascii="標楷體" w:eastAsia="標楷體" w:hAnsi="標楷體"/>
                <w:bCs/>
                <w:szCs w:val="24"/>
              </w:rPr>
              <w:t>12</w:t>
            </w:r>
            <w:r w:rsidRPr="00CB71A1">
              <w:rPr>
                <w:rFonts w:ascii="標楷體" w:eastAsia="標楷體" w:hAnsi="標楷體" w:hint="eastAsia"/>
                <w:bCs/>
                <w:szCs w:val="24"/>
              </w:rPr>
              <w:t>月</w:t>
            </w:r>
            <w:r w:rsidRPr="00CB71A1">
              <w:rPr>
                <w:rFonts w:ascii="標楷體" w:eastAsia="標楷體" w:hAnsi="標楷體"/>
                <w:bCs/>
                <w:szCs w:val="24"/>
              </w:rPr>
              <w:t>1</w:t>
            </w:r>
            <w:r w:rsidRPr="00CB71A1">
              <w:rPr>
                <w:rFonts w:ascii="標楷體" w:eastAsia="標楷體" w:hAnsi="標楷體" w:hint="eastAsia"/>
                <w:bCs/>
                <w:szCs w:val="24"/>
              </w:rPr>
              <w:t>日前將檢測結果報局。</w:t>
            </w:r>
          </w:p>
          <w:p w:rsidR="008B3BCF" w:rsidRPr="00CB71A1" w:rsidRDefault="008B3BCF" w:rsidP="00CB71A1">
            <w:pPr>
              <w:jc w:val="both"/>
              <w:rPr>
                <w:rFonts w:ascii="標楷體" w:eastAsia="標楷體" w:hAnsi="標楷體"/>
                <w:szCs w:val="24"/>
                <w:u w:val="single"/>
              </w:rPr>
            </w:pPr>
            <w:r w:rsidRPr="00CB71A1">
              <w:rPr>
                <w:rFonts w:ascii="標楷體" w:eastAsia="標楷體" w:hAnsi="標楷體" w:hint="eastAsia"/>
                <w:bCs/>
                <w:szCs w:val="24"/>
              </w:rPr>
              <w:t>新建橋梁完工使用後半年內完成第一次定期檢測，最晚不能超過1年，爾後定期檢測之間隔以兩年為原則，公路養護管理機關或單位得視實際狀況調整，惟不得超過四年。</w:t>
            </w:r>
          </w:p>
        </w:tc>
        <w:tc>
          <w:tcPr>
            <w:tcW w:w="3544" w:type="dxa"/>
          </w:tcPr>
          <w:p w:rsidR="008B3BCF" w:rsidRPr="00CB71A1" w:rsidRDefault="008B3BCF" w:rsidP="00CB71A1">
            <w:pPr>
              <w:jc w:val="both"/>
              <w:rPr>
                <w:rFonts w:ascii="標楷體" w:eastAsia="標楷體" w:hAnsi="標楷體"/>
                <w:bCs/>
                <w:szCs w:val="24"/>
              </w:rPr>
            </w:pPr>
            <w:r w:rsidRPr="00CB71A1">
              <w:rPr>
                <w:rFonts w:ascii="標楷體" w:eastAsia="標楷體" w:hAnsi="標楷體" w:hint="eastAsia"/>
                <w:bCs/>
                <w:szCs w:val="24"/>
              </w:rPr>
              <w:t>5.3.3</w:t>
            </w:r>
            <w:r w:rsidRPr="00CB71A1">
              <w:rPr>
                <w:rFonts w:ascii="標楷體" w:eastAsia="標楷體" w:hAnsi="標楷體" w:hint="eastAsia"/>
                <w:bCs/>
                <w:szCs w:val="24"/>
              </w:rPr>
              <w:tab/>
              <w:t>檢測頻率</w:t>
            </w:r>
          </w:p>
          <w:p w:rsidR="008B3BCF" w:rsidRPr="00CB71A1" w:rsidRDefault="008B3BCF" w:rsidP="00CB71A1">
            <w:pPr>
              <w:jc w:val="both"/>
              <w:rPr>
                <w:rFonts w:ascii="標楷體" w:eastAsia="標楷體" w:hAnsi="標楷體"/>
                <w:bCs/>
                <w:szCs w:val="24"/>
              </w:rPr>
            </w:pPr>
            <w:r w:rsidRPr="00CB71A1">
              <w:rPr>
                <w:rFonts w:ascii="標楷體" w:eastAsia="標楷體" w:hAnsi="標楷體" w:hint="eastAsia"/>
                <w:bCs/>
                <w:szCs w:val="24"/>
              </w:rPr>
              <w:t>原則如下：</w:t>
            </w:r>
          </w:p>
          <w:p w:rsidR="008B3BCF" w:rsidRPr="00CB71A1" w:rsidRDefault="008B3BCF" w:rsidP="00CB71A1">
            <w:pPr>
              <w:jc w:val="both"/>
              <w:rPr>
                <w:rFonts w:ascii="標楷體" w:eastAsia="標楷體" w:hAnsi="標楷體"/>
                <w:bCs/>
                <w:szCs w:val="24"/>
              </w:rPr>
            </w:pPr>
            <w:r w:rsidRPr="00CB71A1">
              <w:rPr>
                <w:rFonts w:ascii="標楷體" w:eastAsia="標楷體" w:hAnsi="標楷體" w:hint="eastAsia"/>
                <w:bCs/>
                <w:szCs w:val="24"/>
              </w:rPr>
              <w:t>定期檢測</w:t>
            </w:r>
            <w:r w:rsidRPr="00CB71A1">
              <w:rPr>
                <w:rFonts w:ascii="標楷體" w:eastAsia="標楷體" w:hAnsi="標楷體"/>
                <w:bCs/>
                <w:szCs w:val="24"/>
              </w:rPr>
              <w:t>------</w:t>
            </w:r>
            <w:r w:rsidRPr="00CB71A1">
              <w:rPr>
                <w:rFonts w:ascii="標楷體" w:eastAsia="標楷體" w:hAnsi="標楷體" w:hint="eastAsia"/>
                <w:bCs/>
                <w:szCs w:val="24"/>
              </w:rPr>
              <w:t>每年</w:t>
            </w:r>
            <w:r w:rsidRPr="00CB71A1">
              <w:rPr>
                <w:rFonts w:ascii="標楷體" w:eastAsia="標楷體" w:hAnsi="標楷體"/>
                <w:bCs/>
                <w:szCs w:val="24"/>
              </w:rPr>
              <w:t>4</w:t>
            </w:r>
            <w:r w:rsidRPr="00CB71A1">
              <w:rPr>
                <w:rFonts w:ascii="標楷體" w:eastAsia="標楷體" w:hAnsi="標楷體" w:hint="eastAsia"/>
                <w:bCs/>
                <w:szCs w:val="24"/>
              </w:rPr>
              <w:t>月</w:t>
            </w:r>
            <w:r w:rsidRPr="00CB71A1">
              <w:rPr>
                <w:rFonts w:ascii="標楷體" w:eastAsia="標楷體" w:hAnsi="標楷體"/>
                <w:bCs/>
                <w:szCs w:val="24"/>
              </w:rPr>
              <w:t>30</w:t>
            </w:r>
            <w:r w:rsidRPr="00CB71A1">
              <w:rPr>
                <w:rFonts w:ascii="標楷體" w:eastAsia="標楷體" w:hAnsi="標楷體" w:hint="eastAsia"/>
                <w:bCs/>
                <w:szCs w:val="24"/>
              </w:rPr>
              <w:t>日汛期前將轄內跨河橋梁、跨越感潮河段區排及出水高不足區排橋梁、</w:t>
            </w:r>
            <w:r w:rsidRPr="00CB71A1">
              <w:rPr>
                <w:rFonts w:ascii="標楷體" w:eastAsia="標楷體" w:hAnsi="標楷體"/>
                <w:bCs/>
                <w:szCs w:val="24"/>
              </w:rPr>
              <w:t>F</w:t>
            </w:r>
            <w:r w:rsidRPr="00CB71A1">
              <w:rPr>
                <w:rFonts w:ascii="標楷體" w:eastAsia="標楷體" w:hAnsi="標楷體" w:hint="eastAsia"/>
                <w:bCs/>
                <w:szCs w:val="24"/>
              </w:rPr>
              <w:t>類橋梁及轄區內應檢測之一般橋梁（前述一般橋梁係指非跨河橋梁以橋齡區隔為奇數年與偶數年辦理橋梁標的，即一般橋梁原則以</w:t>
            </w:r>
            <w:r w:rsidRPr="00CB71A1">
              <w:rPr>
                <w:rFonts w:ascii="標楷體" w:eastAsia="標楷體" w:hAnsi="標楷體"/>
                <w:bCs/>
                <w:szCs w:val="24"/>
              </w:rPr>
              <w:t>2</w:t>
            </w:r>
            <w:r w:rsidRPr="00CB71A1">
              <w:rPr>
                <w:rFonts w:ascii="標楷體" w:eastAsia="標楷體" w:hAnsi="標楷體" w:hint="eastAsia"/>
                <w:bCs/>
                <w:szCs w:val="24"/>
              </w:rPr>
              <w:t>年定期檢測</w:t>
            </w:r>
            <w:r w:rsidRPr="00CB71A1">
              <w:rPr>
                <w:rFonts w:ascii="標楷體" w:eastAsia="標楷體" w:hAnsi="標楷體"/>
                <w:bCs/>
                <w:szCs w:val="24"/>
              </w:rPr>
              <w:t>1</w:t>
            </w:r>
            <w:r w:rsidRPr="00CB71A1">
              <w:rPr>
                <w:rFonts w:ascii="標楷體" w:eastAsia="標楷體" w:hAnsi="標楷體" w:hint="eastAsia"/>
                <w:bCs/>
                <w:szCs w:val="24"/>
              </w:rPr>
              <w:t>次，無橋齡者自行設定辦理之奇偶數年）檢測完竣，並於</w:t>
            </w:r>
            <w:r w:rsidRPr="00CB71A1">
              <w:rPr>
                <w:rFonts w:ascii="標楷體" w:eastAsia="標楷體" w:hAnsi="標楷體"/>
                <w:bCs/>
                <w:szCs w:val="24"/>
              </w:rPr>
              <w:t>5</w:t>
            </w:r>
            <w:r w:rsidRPr="00CB71A1">
              <w:rPr>
                <w:rFonts w:ascii="標楷體" w:eastAsia="標楷體" w:hAnsi="標楷體" w:hint="eastAsia"/>
                <w:bCs/>
                <w:szCs w:val="24"/>
              </w:rPr>
              <w:t>月</w:t>
            </w:r>
            <w:r w:rsidRPr="00CB71A1">
              <w:rPr>
                <w:rFonts w:ascii="標楷體" w:eastAsia="標楷體" w:hAnsi="標楷體"/>
                <w:bCs/>
                <w:szCs w:val="24"/>
              </w:rPr>
              <w:t>15</w:t>
            </w:r>
            <w:r w:rsidRPr="00CB71A1">
              <w:rPr>
                <w:rFonts w:ascii="標楷體" w:eastAsia="標楷體" w:hAnsi="標楷體" w:hint="eastAsia"/>
                <w:bCs/>
                <w:szCs w:val="24"/>
              </w:rPr>
              <w:t>日前將檢測結果報局，檢測期間如發現重大缺陷者應立即通報。另預鑄節塊橋梁21項檢測、跨河橋因河道、橋台基礎、橋台、橋墩保護措施、橋墩基礎及橋墩墩體等</w:t>
            </w:r>
            <w:r w:rsidRPr="00CB71A1">
              <w:rPr>
                <w:rFonts w:ascii="標楷體" w:eastAsia="標楷體" w:hAnsi="標楷體"/>
                <w:bCs/>
                <w:szCs w:val="24"/>
              </w:rPr>
              <w:t>6</w:t>
            </w:r>
            <w:r w:rsidRPr="00CB71A1">
              <w:rPr>
                <w:rFonts w:ascii="標楷體" w:eastAsia="標楷體" w:hAnsi="標楷體" w:hint="eastAsia"/>
                <w:bCs/>
                <w:szCs w:val="24"/>
              </w:rPr>
              <w:t>項易受颱洪影響項目之檢測，於</w:t>
            </w:r>
            <w:r w:rsidRPr="00CB71A1">
              <w:rPr>
                <w:rFonts w:ascii="標楷體" w:eastAsia="標楷體" w:hAnsi="標楷體"/>
                <w:bCs/>
                <w:szCs w:val="24"/>
              </w:rPr>
              <w:t>11</w:t>
            </w:r>
            <w:r w:rsidRPr="00CB71A1">
              <w:rPr>
                <w:rFonts w:ascii="標楷體" w:eastAsia="標楷體" w:hAnsi="標楷體" w:hint="eastAsia"/>
                <w:bCs/>
                <w:szCs w:val="24"/>
              </w:rPr>
              <w:t>月</w:t>
            </w:r>
            <w:r w:rsidRPr="00CB71A1">
              <w:rPr>
                <w:rFonts w:ascii="標楷體" w:eastAsia="標楷體" w:hAnsi="標楷體"/>
                <w:bCs/>
                <w:szCs w:val="24"/>
              </w:rPr>
              <w:t>15</w:t>
            </w:r>
            <w:r w:rsidRPr="00CB71A1">
              <w:rPr>
                <w:rFonts w:ascii="標楷體" w:eastAsia="標楷體" w:hAnsi="標楷體" w:hint="eastAsia"/>
                <w:bCs/>
                <w:szCs w:val="24"/>
              </w:rPr>
              <w:t>日前辦理，並於</w:t>
            </w:r>
            <w:r w:rsidRPr="00CB71A1">
              <w:rPr>
                <w:rFonts w:ascii="標楷體" w:eastAsia="標楷體" w:hAnsi="標楷體"/>
                <w:bCs/>
                <w:szCs w:val="24"/>
              </w:rPr>
              <w:t>12</w:t>
            </w:r>
            <w:r w:rsidRPr="00CB71A1">
              <w:rPr>
                <w:rFonts w:ascii="標楷體" w:eastAsia="標楷體" w:hAnsi="標楷體" w:hint="eastAsia"/>
                <w:bCs/>
                <w:szCs w:val="24"/>
              </w:rPr>
              <w:t>月</w:t>
            </w:r>
            <w:r w:rsidRPr="00CB71A1">
              <w:rPr>
                <w:rFonts w:ascii="標楷體" w:eastAsia="標楷體" w:hAnsi="標楷體"/>
                <w:bCs/>
                <w:szCs w:val="24"/>
              </w:rPr>
              <w:t>1</w:t>
            </w:r>
            <w:r w:rsidRPr="00CB71A1">
              <w:rPr>
                <w:rFonts w:ascii="標楷體" w:eastAsia="標楷體" w:hAnsi="標楷體" w:hint="eastAsia"/>
                <w:bCs/>
                <w:szCs w:val="24"/>
              </w:rPr>
              <w:t>日前將檢測結果報局。</w:t>
            </w:r>
          </w:p>
          <w:p w:rsidR="008B3BCF" w:rsidRPr="00CB71A1" w:rsidRDefault="008B3BCF" w:rsidP="00CB71A1">
            <w:pPr>
              <w:jc w:val="both"/>
              <w:rPr>
                <w:rFonts w:ascii="標楷體" w:eastAsia="標楷體" w:hAnsi="標楷體"/>
                <w:szCs w:val="24"/>
              </w:rPr>
            </w:pPr>
            <w:r w:rsidRPr="00CB71A1">
              <w:rPr>
                <w:rFonts w:ascii="標楷體" w:eastAsia="標楷體" w:hAnsi="標楷體" w:hint="eastAsia"/>
                <w:bCs/>
                <w:szCs w:val="24"/>
              </w:rPr>
              <w:t>新建橋梁完工使用後半年內完成第一次定期檢測，最晚不能超過1年，爾後定期檢測之間隔以兩年為原則，公路養護管理機關或單位得視實際狀況調整，惟不得超過四年。</w:t>
            </w:r>
          </w:p>
        </w:tc>
        <w:tc>
          <w:tcPr>
            <w:tcW w:w="2126" w:type="dxa"/>
          </w:tcPr>
          <w:p w:rsidR="008B3BCF" w:rsidRPr="00CB71A1" w:rsidRDefault="008B3BCF" w:rsidP="00CB71A1">
            <w:pPr>
              <w:jc w:val="both"/>
              <w:rPr>
                <w:rFonts w:ascii="標楷體" w:eastAsia="標楷體" w:hAnsi="標楷體"/>
                <w:szCs w:val="24"/>
              </w:rPr>
            </w:pPr>
            <w:r w:rsidRPr="00CB71A1">
              <w:rPr>
                <w:rFonts w:ascii="標楷體" w:eastAsia="標楷體" w:hAnsi="標楷體" w:hint="eastAsia"/>
                <w:szCs w:val="24"/>
              </w:rPr>
              <w:t>針對高架橋及陸地橋較不受汛期影響之非跨水橋，比照預鑄節塊橋梁調整定期檢測完成日期，由原先每年4月30日前完成改為每年11月15日前完成，錯開跨水橋與陸地橋檢測時間。</w:t>
            </w: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p>
          <w:p w:rsidR="008B3BCF" w:rsidRPr="00CB71A1" w:rsidRDefault="008B3BCF" w:rsidP="00CB71A1">
            <w:pPr>
              <w:jc w:val="both"/>
              <w:rPr>
                <w:rFonts w:ascii="標楷體" w:eastAsia="標楷體" w:hAnsi="標楷體"/>
                <w:szCs w:val="24"/>
              </w:rPr>
            </w:pPr>
            <w:r w:rsidRPr="00CB71A1">
              <w:rPr>
                <w:rFonts w:ascii="標楷體" w:eastAsia="標楷體" w:hAnsi="標楷體" w:hint="eastAsia"/>
                <w:szCs w:val="24"/>
              </w:rPr>
              <w:t>。</w:t>
            </w:r>
          </w:p>
        </w:tc>
      </w:tr>
    </w:tbl>
    <w:p w:rsidR="008B3BCF" w:rsidRPr="008B3BCF" w:rsidRDefault="008B3BCF">
      <w:pPr>
        <w:rPr>
          <w:rFonts w:ascii="標楷體" w:eastAsia="標楷體" w:hAnsi="標楷體"/>
          <w:sz w:val="28"/>
          <w:szCs w:val="28"/>
        </w:rPr>
      </w:pPr>
    </w:p>
    <w:p w:rsidR="008B3BCF" w:rsidRPr="008B3BCF" w:rsidRDefault="008B3BCF">
      <w:pPr>
        <w:rPr>
          <w:rFonts w:ascii="標楷體" w:eastAsia="標楷體" w:hAnsi="標楷體"/>
        </w:rPr>
      </w:pPr>
    </w:p>
    <w:sectPr w:rsidR="008B3BCF" w:rsidRPr="008B3BCF" w:rsidSect="00B107C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3EA" w:rsidRDefault="007053EA" w:rsidP="00CB792C">
      <w:r>
        <w:separator/>
      </w:r>
    </w:p>
  </w:endnote>
  <w:endnote w:type="continuationSeparator" w:id="0">
    <w:p w:rsidR="007053EA" w:rsidRDefault="007053EA" w:rsidP="00CB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3EA" w:rsidRDefault="007053EA" w:rsidP="00CB792C">
      <w:r>
        <w:separator/>
      </w:r>
    </w:p>
  </w:footnote>
  <w:footnote w:type="continuationSeparator" w:id="0">
    <w:p w:rsidR="007053EA" w:rsidRDefault="007053EA" w:rsidP="00CB7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art2B9"/>
      </v:shape>
    </w:pict>
  </w:numPicBullet>
  <w:abstractNum w:abstractNumId="0" w15:restartNumberingAfterBreak="0">
    <w:nsid w:val="0C390D84"/>
    <w:multiLevelType w:val="hybridMultilevel"/>
    <w:tmpl w:val="A1EED1EC"/>
    <w:lvl w:ilvl="0" w:tplc="CA1049F6">
      <w:start w:val="1"/>
      <w:numFmt w:val="taiwaneseCountingThousand"/>
      <w:lvlText w:val="%1、"/>
      <w:lvlJc w:val="left"/>
      <w:pPr>
        <w:ind w:left="480" w:hanging="480"/>
      </w:pPr>
      <w:rPr>
        <w:rFonts w:ascii="新細明體" w:eastAsia="新細明體" w:hAnsi="新細明體" w:cs="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BB779D"/>
    <w:multiLevelType w:val="hybridMultilevel"/>
    <w:tmpl w:val="41909C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B223A2"/>
    <w:multiLevelType w:val="hybridMultilevel"/>
    <w:tmpl w:val="7F8C926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40637B"/>
    <w:multiLevelType w:val="hybridMultilevel"/>
    <w:tmpl w:val="7F8C926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5126EA"/>
    <w:multiLevelType w:val="hybridMultilevel"/>
    <w:tmpl w:val="135C0B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177DAB"/>
    <w:multiLevelType w:val="hybridMultilevel"/>
    <w:tmpl w:val="04EE9B6A"/>
    <w:lvl w:ilvl="0" w:tplc="DBCEE8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E4399B"/>
    <w:multiLevelType w:val="hybridMultilevel"/>
    <w:tmpl w:val="28BE87E0"/>
    <w:lvl w:ilvl="0" w:tplc="3260E4F4">
      <w:start w:val="1"/>
      <w:numFmt w:val="taiwaneseCountingThousand"/>
      <w:lvlText w:val="%1、"/>
      <w:lvlJc w:val="left"/>
      <w:pPr>
        <w:ind w:left="1200" w:hanging="720"/>
      </w:pPr>
      <w:rPr>
        <w:rFonts w:hint="default"/>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CE80230"/>
    <w:multiLevelType w:val="hybridMultilevel"/>
    <w:tmpl w:val="BBC8625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C16061"/>
    <w:multiLevelType w:val="hybridMultilevel"/>
    <w:tmpl w:val="58401CAA"/>
    <w:lvl w:ilvl="0" w:tplc="249E3AD0">
      <w:start w:val="1"/>
      <w:numFmt w:val="bullet"/>
      <w:lvlText w:val=""/>
      <w:lvlPicBulletId w:val="0"/>
      <w:lvlJc w:val="left"/>
      <w:pPr>
        <w:tabs>
          <w:tab w:val="num" w:pos="720"/>
        </w:tabs>
        <w:ind w:left="720" w:hanging="360"/>
      </w:pPr>
      <w:rPr>
        <w:rFonts w:ascii="Symbol" w:hAnsi="Symbol" w:hint="default"/>
      </w:rPr>
    </w:lvl>
    <w:lvl w:ilvl="1" w:tplc="A5DA06B6" w:tentative="1">
      <w:start w:val="1"/>
      <w:numFmt w:val="bullet"/>
      <w:lvlText w:val=""/>
      <w:lvlPicBulletId w:val="0"/>
      <w:lvlJc w:val="left"/>
      <w:pPr>
        <w:tabs>
          <w:tab w:val="num" w:pos="1440"/>
        </w:tabs>
        <w:ind w:left="1440" w:hanging="360"/>
      </w:pPr>
      <w:rPr>
        <w:rFonts w:ascii="Symbol" w:hAnsi="Symbol" w:hint="default"/>
      </w:rPr>
    </w:lvl>
    <w:lvl w:ilvl="2" w:tplc="B4F21AEC" w:tentative="1">
      <w:start w:val="1"/>
      <w:numFmt w:val="bullet"/>
      <w:lvlText w:val=""/>
      <w:lvlPicBulletId w:val="0"/>
      <w:lvlJc w:val="left"/>
      <w:pPr>
        <w:tabs>
          <w:tab w:val="num" w:pos="2160"/>
        </w:tabs>
        <w:ind w:left="2160" w:hanging="360"/>
      </w:pPr>
      <w:rPr>
        <w:rFonts w:ascii="Symbol" w:hAnsi="Symbol" w:hint="default"/>
      </w:rPr>
    </w:lvl>
    <w:lvl w:ilvl="3" w:tplc="3BA0BF50" w:tentative="1">
      <w:start w:val="1"/>
      <w:numFmt w:val="bullet"/>
      <w:lvlText w:val=""/>
      <w:lvlPicBulletId w:val="0"/>
      <w:lvlJc w:val="left"/>
      <w:pPr>
        <w:tabs>
          <w:tab w:val="num" w:pos="2880"/>
        </w:tabs>
        <w:ind w:left="2880" w:hanging="360"/>
      </w:pPr>
      <w:rPr>
        <w:rFonts w:ascii="Symbol" w:hAnsi="Symbol" w:hint="default"/>
      </w:rPr>
    </w:lvl>
    <w:lvl w:ilvl="4" w:tplc="02967508" w:tentative="1">
      <w:start w:val="1"/>
      <w:numFmt w:val="bullet"/>
      <w:lvlText w:val=""/>
      <w:lvlPicBulletId w:val="0"/>
      <w:lvlJc w:val="left"/>
      <w:pPr>
        <w:tabs>
          <w:tab w:val="num" w:pos="3600"/>
        </w:tabs>
        <w:ind w:left="3600" w:hanging="360"/>
      </w:pPr>
      <w:rPr>
        <w:rFonts w:ascii="Symbol" w:hAnsi="Symbol" w:hint="default"/>
      </w:rPr>
    </w:lvl>
    <w:lvl w:ilvl="5" w:tplc="24B22F60" w:tentative="1">
      <w:start w:val="1"/>
      <w:numFmt w:val="bullet"/>
      <w:lvlText w:val=""/>
      <w:lvlPicBulletId w:val="0"/>
      <w:lvlJc w:val="left"/>
      <w:pPr>
        <w:tabs>
          <w:tab w:val="num" w:pos="4320"/>
        </w:tabs>
        <w:ind w:left="4320" w:hanging="360"/>
      </w:pPr>
      <w:rPr>
        <w:rFonts w:ascii="Symbol" w:hAnsi="Symbol" w:hint="default"/>
      </w:rPr>
    </w:lvl>
    <w:lvl w:ilvl="6" w:tplc="BBE0385C" w:tentative="1">
      <w:start w:val="1"/>
      <w:numFmt w:val="bullet"/>
      <w:lvlText w:val=""/>
      <w:lvlPicBulletId w:val="0"/>
      <w:lvlJc w:val="left"/>
      <w:pPr>
        <w:tabs>
          <w:tab w:val="num" w:pos="5040"/>
        </w:tabs>
        <w:ind w:left="5040" w:hanging="360"/>
      </w:pPr>
      <w:rPr>
        <w:rFonts w:ascii="Symbol" w:hAnsi="Symbol" w:hint="default"/>
      </w:rPr>
    </w:lvl>
    <w:lvl w:ilvl="7" w:tplc="9DC2A6C8" w:tentative="1">
      <w:start w:val="1"/>
      <w:numFmt w:val="bullet"/>
      <w:lvlText w:val=""/>
      <w:lvlPicBulletId w:val="0"/>
      <w:lvlJc w:val="left"/>
      <w:pPr>
        <w:tabs>
          <w:tab w:val="num" w:pos="5760"/>
        </w:tabs>
        <w:ind w:left="5760" w:hanging="360"/>
      </w:pPr>
      <w:rPr>
        <w:rFonts w:ascii="Symbol" w:hAnsi="Symbol" w:hint="default"/>
      </w:rPr>
    </w:lvl>
    <w:lvl w:ilvl="8" w:tplc="E61AF92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5BE073E8"/>
    <w:multiLevelType w:val="hybridMultilevel"/>
    <w:tmpl w:val="79483AF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0"/>
  </w:num>
  <w:num w:numId="3">
    <w:abstractNumId w:val="4"/>
  </w:num>
  <w:num w:numId="4">
    <w:abstractNumId w:val="7"/>
  </w:num>
  <w:num w:numId="5">
    <w:abstractNumId w:val="1"/>
  </w:num>
  <w:num w:numId="6">
    <w:abstractNumId w:val="9"/>
  </w:num>
  <w:num w:numId="7">
    <w:abstractNumId w:val="6"/>
  </w:num>
  <w:num w:numId="8">
    <w:abstractNumId w:val="5"/>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F02"/>
    <w:rsid w:val="00061047"/>
    <w:rsid w:val="00077F54"/>
    <w:rsid w:val="00136010"/>
    <w:rsid w:val="00180FAC"/>
    <w:rsid w:val="00181BDC"/>
    <w:rsid w:val="00190942"/>
    <w:rsid w:val="001944A5"/>
    <w:rsid w:val="001E5EE2"/>
    <w:rsid w:val="001E717E"/>
    <w:rsid w:val="001F1A0A"/>
    <w:rsid w:val="002041C8"/>
    <w:rsid w:val="00213BC6"/>
    <w:rsid w:val="002212AC"/>
    <w:rsid w:val="002405FE"/>
    <w:rsid w:val="0024340D"/>
    <w:rsid w:val="00282C26"/>
    <w:rsid w:val="002A757E"/>
    <w:rsid w:val="002F12CE"/>
    <w:rsid w:val="002F4F02"/>
    <w:rsid w:val="0032003B"/>
    <w:rsid w:val="00347ECA"/>
    <w:rsid w:val="00371D97"/>
    <w:rsid w:val="003C197B"/>
    <w:rsid w:val="003C6745"/>
    <w:rsid w:val="0041410A"/>
    <w:rsid w:val="004301E9"/>
    <w:rsid w:val="004839FA"/>
    <w:rsid w:val="004C017F"/>
    <w:rsid w:val="004C32C7"/>
    <w:rsid w:val="004E2601"/>
    <w:rsid w:val="004E669D"/>
    <w:rsid w:val="004F439F"/>
    <w:rsid w:val="00537292"/>
    <w:rsid w:val="00547C31"/>
    <w:rsid w:val="00582F60"/>
    <w:rsid w:val="00593F56"/>
    <w:rsid w:val="005B3D68"/>
    <w:rsid w:val="006309FE"/>
    <w:rsid w:val="006343B8"/>
    <w:rsid w:val="006877FE"/>
    <w:rsid w:val="00697B3B"/>
    <w:rsid w:val="006B5827"/>
    <w:rsid w:val="006E7FE6"/>
    <w:rsid w:val="007021D2"/>
    <w:rsid w:val="007053EA"/>
    <w:rsid w:val="0071434B"/>
    <w:rsid w:val="0075059C"/>
    <w:rsid w:val="00762E91"/>
    <w:rsid w:val="007779C3"/>
    <w:rsid w:val="00790DFD"/>
    <w:rsid w:val="00827368"/>
    <w:rsid w:val="00873594"/>
    <w:rsid w:val="008A77B3"/>
    <w:rsid w:val="008B3BCF"/>
    <w:rsid w:val="008E290B"/>
    <w:rsid w:val="00903407"/>
    <w:rsid w:val="00906BB5"/>
    <w:rsid w:val="009075BD"/>
    <w:rsid w:val="00983836"/>
    <w:rsid w:val="00996714"/>
    <w:rsid w:val="009A23BD"/>
    <w:rsid w:val="009B79A2"/>
    <w:rsid w:val="00A14422"/>
    <w:rsid w:val="00A25284"/>
    <w:rsid w:val="00A2697F"/>
    <w:rsid w:val="00A27085"/>
    <w:rsid w:val="00AA54B6"/>
    <w:rsid w:val="00AB6837"/>
    <w:rsid w:val="00AD6085"/>
    <w:rsid w:val="00AF55CE"/>
    <w:rsid w:val="00B107C3"/>
    <w:rsid w:val="00B42712"/>
    <w:rsid w:val="00B42AFA"/>
    <w:rsid w:val="00B4427D"/>
    <w:rsid w:val="00B46CB6"/>
    <w:rsid w:val="00B520FA"/>
    <w:rsid w:val="00B87BFB"/>
    <w:rsid w:val="00BA52E3"/>
    <w:rsid w:val="00BB7E3A"/>
    <w:rsid w:val="00C55101"/>
    <w:rsid w:val="00C56E1C"/>
    <w:rsid w:val="00CA2B02"/>
    <w:rsid w:val="00CA5085"/>
    <w:rsid w:val="00CB71A1"/>
    <w:rsid w:val="00CB792C"/>
    <w:rsid w:val="00CD37E7"/>
    <w:rsid w:val="00CF5CF2"/>
    <w:rsid w:val="00D06A8D"/>
    <w:rsid w:val="00D620B9"/>
    <w:rsid w:val="00DA6AF4"/>
    <w:rsid w:val="00DD227B"/>
    <w:rsid w:val="00DE0024"/>
    <w:rsid w:val="00E045D4"/>
    <w:rsid w:val="00E84513"/>
    <w:rsid w:val="00E96DF8"/>
    <w:rsid w:val="00EE26B4"/>
    <w:rsid w:val="00F134A4"/>
    <w:rsid w:val="00F402A0"/>
    <w:rsid w:val="00F44C68"/>
    <w:rsid w:val="00F86F58"/>
    <w:rsid w:val="00F95047"/>
    <w:rsid w:val="00FB5CEB"/>
    <w:rsid w:val="00FF4A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EE08B9-15DF-41DF-A83C-CEEDD5723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1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107C3"/>
    <w:pPr>
      <w:widowControl/>
      <w:ind w:leftChars="200" w:left="480"/>
    </w:pPr>
    <w:rPr>
      <w:rFonts w:ascii="新細明體" w:eastAsia="新細明體" w:hAnsi="新細明體" w:cs="新細明體"/>
      <w:kern w:val="0"/>
      <w:szCs w:val="24"/>
    </w:rPr>
  </w:style>
  <w:style w:type="paragraph" w:styleId="a5">
    <w:name w:val="header"/>
    <w:basedOn w:val="a"/>
    <w:link w:val="a6"/>
    <w:uiPriority w:val="99"/>
    <w:unhideWhenUsed/>
    <w:rsid w:val="00CB792C"/>
    <w:pPr>
      <w:tabs>
        <w:tab w:val="center" w:pos="4153"/>
        <w:tab w:val="right" w:pos="8306"/>
      </w:tabs>
      <w:snapToGrid w:val="0"/>
    </w:pPr>
    <w:rPr>
      <w:sz w:val="20"/>
      <w:szCs w:val="20"/>
    </w:rPr>
  </w:style>
  <w:style w:type="character" w:customStyle="1" w:styleId="a6">
    <w:name w:val="頁首 字元"/>
    <w:basedOn w:val="a0"/>
    <w:link w:val="a5"/>
    <w:uiPriority w:val="99"/>
    <w:rsid w:val="00CB792C"/>
    <w:rPr>
      <w:sz w:val="20"/>
      <w:szCs w:val="20"/>
    </w:rPr>
  </w:style>
  <w:style w:type="paragraph" w:styleId="a7">
    <w:name w:val="footer"/>
    <w:basedOn w:val="a"/>
    <w:link w:val="a8"/>
    <w:uiPriority w:val="99"/>
    <w:unhideWhenUsed/>
    <w:rsid w:val="00CB792C"/>
    <w:pPr>
      <w:tabs>
        <w:tab w:val="center" w:pos="4153"/>
        <w:tab w:val="right" w:pos="8306"/>
      </w:tabs>
      <w:snapToGrid w:val="0"/>
    </w:pPr>
    <w:rPr>
      <w:sz w:val="20"/>
      <w:szCs w:val="20"/>
    </w:rPr>
  </w:style>
  <w:style w:type="character" w:customStyle="1" w:styleId="a8">
    <w:name w:val="頁尾 字元"/>
    <w:basedOn w:val="a0"/>
    <w:link w:val="a7"/>
    <w:uiPriority w:val="99"/>
    <w:rsid w:val="00CB792C"/>
    <w:rPr>
      <w:sz w:val="20"/>
      <w:szCs w:val="20"/>
    </w:rPr>
  </w:style>
  <w:style w:type="paragraph" w:styleId="a9">
    <w:name w:val="Note Heading"/>
    <w:basedOn w:val="a"/>
    <w:next w:val="a"/>
    <w:link w:val="aa"/>
    <w:uiPriority w:val="99"/>
    <w:unhideWhenUsed/>
    <w:rsid w:val="00F402A0"/>
    <w:pPr>
      <w:jc w:val="center"/>
    </w:pPr>
    <w:rPr>
      <w:rFonts w:ascii="微軟正黑體" w:eastAsia="微軟正黑體" w:hAnsi="微軟正黑體"/>
      <w:b/>
      <w:sz w:val="28"/>
      <w:szCs w:val="28"/>
    </w:rPr>
  </w:style>
  <w:style w:type="character" w:customStyle="1" w:styleId="aa">
    <w:name w:val="註釋標題 字元"/>
    <w:basedOn w:val="a0"/>
    <w:link w:val="a9"/>
    <w:uiPriority w:val="99"/>
    <w:rsid w:val="00F402A0"/>
    <w:rPr>
      <w:rFonts w:ascii="微軟正黑體" w:eastAsia="微軟正黑體" w:hAnsi="微軟正黑體"/>
      <w:b/>
      <w:sz w:val="28"/>
      <w:szCs w:val="28"/>
    </w:rPr>
  </w:style>
  <w:style w:type="paragraph" w:styleId="ab">
    <w:name w:val="Closing"/>
    <w:basedOn w:val="a"/>
    <w:link w:val="ac"/>
    <w:uiPriority w:val="99"/>
    <w:unhideWhenUsed/>
    <w:rsid w:val="00F402A0"/>
    <w:pPr>
      <w:ind w:leftChars="1800" w:left="100"/>
    </w:pPr>
    <w:rPr>
      <w:rFonts w:ascii="微軟正黑體" w:eastAsia="微軟正黑體" w:hAnsi="微軟正黑體"/>
      <w:b/>
      <w:sz w:val="28"/>
      <w:szCs w:val="28"/>
    </w:rPr>
  </w:style>
  <w:style w:type="character" w:customStyle="1" w:styleId="ac">
    <w:name w:val="結語 字元"/>
    <w:basedOn w:val="a0"/>
    <w:link w:val="ab"/>
    <w:uiPriority w:val="99"/>
    <w:rsid w:val="00F402A0"/>
    <w:rPr>
      <w:rFonts w:ascii="微軟正黑體" w:eastAsia="微軟正黑體" w:hAnsi="微軟正黑體"/>
      <w:b/>
      <w:sz w:val="28"/>
      <w:szCs w:val="28"/>
    </w:rPr>
  </w:style>
  <w:style w:type="paragraph" w:styleId="2">
    <w:name w:val="Body Text Indent 2"/>
    <w:basedOn w:val="a"/>
    <w:link w:val="20"/>
    <w:rsid w:val="006E7FE6"/>
    <w:pPr>
      <w:snapToGrid w:val="0"/>
      <w:spacing w:after="120" w:line="480" w:lineRule="auto"/>
      <w:ind w:leftChars="200" w:left="480"/>
      <w:jc w:val="both"/>
    </w:pPr>
    <w:rPr>
      <w:rFonts w:ascii="Times New Roman" w:eastAsia="標楷體" w:hAnsi="Times New Roman" w:cs="Times New Roman"/>
      <w:sz w:val="26"/>
      <w:szCs w:val="20"/>
    </w:rPr>
  </w:style>
  <w:style w:type="character" w:customStyle="1" w:styleId="20">
    <w:name w:val="本文縮排 2 字元"/>
    <w:basedOn w:val="a0"/>
    <w:link w:val="2"/>
    <w:rsid w:val="006E7FE6"/>
    <w:rPr>
      <w:rFonts w:ascii="Times New Roman" w:eastAsia="標楷體" w:hAnsi="Times New Roman" w:cs="Times New Roman"/>
      <w:sz w:val="26"/>
      <w:szCs w:val="20"/>
    </w:rPr>
  </w:style>
  <w:style w:type="paragraph" w:styleId="ad">
    <w:name w:val="Balloon Text"/>
    <w:basedOn w:val="a"/>
    <w:link w:val="ae"/>
    <w:uiPriority w:val="99"/>
    <w:semiHidden/>
    <w:unhideWhenUsed/>
    <w:rsid w:val="00CA5085"/>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CA5085"/>
    <w:rPr>
      <w:rFonts w:asciiTheme="majorHAnsi" w:eastAsiaTheme="majorEastAsia" w:hAnsiTheme="majorHAnsi" w:cstheme="majorBidi"/>
      <w:sz w:val="18"/>
      <w:szCs w:val="18"/>
    </w:rPr>
  </w:style>
  <w:style w:type="paragraph" w:customStyle="1" w:styleId="-1">
    <w:name w:val="內文-1"/>
    <w:basedOn w:val="a"/>
    <w:rsid w:val="00DA6AF4"/>
    <w:pPr>
      <w:spacing w:beforeLines="50" w:before="180" w:afterLines="50" w:after="180"/>
      <w:jc w:val="both"/>
    </w:pPr>
    <w:rPr>
      <w:rFonts w:ascii="標楷體" w:eastAsia="標楷體" w:hAnsi="標楷體" w:cs="Arial"/>
      <w:sz w:val="27"/>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9321">
      <w:bodyDiv w:val="1"/>
      <w:marLeft w:val="0"/>
      <w:marRight w:val="0"/>
      <w:marTop w:val="0"/>
      <w:marBottom w:val="0"/>
      <w:divBdr>
        <w:top w:val="none" w:sz="0" w:space="0" w:color="auto"/>
        <w:left w:val="none" w:sz="0" w:space="0" w:color="auto"/>
        <w:bottom w:val="none" w:sz="0" w:space="0" w:color="auto"/>
        <w:right w:val="none" w:sz="0" w:space="0" w:color="auto"/>
      </w:divBdr>
      <w:divsChild>
        <w:div w:id="1094321633">
          <w:marLeft w:val="547"/>
          <w:marRight w:val="0"/>
          <w:marTop w:val="0"/>
          <w:marBottom w:val="0"/>
          <w:divBdr>
            <w:top w:val="none" w:sz="0" w:space="0" w:color="auto"/>
            <w:left w:val="none" w:sz="0" w:space="0" w:color="auto"/>
            <w:bottom w:val="none" w:sz="0" w:space="0" w:color="auto"/>
            <w:right w:val="none" w:sz="0" w:space="0" w:color="auto"/>
          </w:divBdr>
        </w:div>
      </w:divsChild>
    </w:div>
    <w:div w:id="206142942">
      <w:bodyDiv w:val="1"/>
      <w:marLeft w:val="0"/>
      <w:marRight w:val="0"/>
      <w:marTop w:val="0"/>
      <w:marBottom w:val="0"/>
      <w:divBdr>
        <w:top w:val="none" w:sz="0" w:space="0" w:color="auto"/>
        <w:left w:val="none" w:sz="0" w:space="0" w:color="auto"/>
        <w:bottom w:val="none" w:sz="0" w:space="0" w:color="auto"/>
        <w:right w:val="none" w:sz="0" w:space="0" w:color="auto"/>
      </w:divBdr>
    </w:div>
    <w:div w:id="312293624">
      <w:bodyDiv w:val="1"/>
      <w:marLeft w:val="0"/>
      <w:marRight w:val="0"/>
      <w:marTop w:val="0"/>
      <w:marBottom w:val="0"/>
      <w:divBdr>
        <w:top w:val="none" w:sz="0" w:space="0" w:color="auto"/>
        <w:left w:val="none" w:sz="0" w:space="0" w:color="auto"/>
        <w:bottom w:val="none" w:sz="0" w:space="0" w:color="auto"/>
        <w:right w:val="none" w:sz="0" w:space="0" w:color="auto"/>
      </w:divBdr>
    </w:div>
    <w:div w:id="593980803">
      <w:bodyDiv w:val="1"/>
      <w:marLeft w:val="0"/>
      <w:marRight w:val="0"/>
      <w:marTop w:val="0"/>
      <w:marBottom w:val="0"/>
      <w:divBdr>
        <w:top w:val="none" w:sz="0" w:space="0" w:color="auto"/>
        <w:left w:val="none" w:sz="0" w:space="0" w:color="auto"/>
        <w:bottom w:val="none" w:sz="0" w:space="0" w:color="auto"/>
        <w:right w:val="none" w:sz="0" w:space="0" w:color="auto"/>
      </w:divBdr>
    </w:div>
    <w:div w:id="872377122">
      <w:bodyDiv w:val="1"/>
      <w:marLeft w:val="0"/>
      <w:marRight w:val="0"/>
      <w:marTop w:val="0"/>
      <w:marBottom w:val="0"/>
      <w:divBdr>
        <w:top w:val="none" w:sz="0" w:space="0" w:color="auto"/>
        <w:left w:val="none" w:sz="0" w:space="0" w:color="auto"/>
        <w:bottom w:val="none" w:sz="0" w:space="0" w:color="auto"/>
        <w:right w:val="none" w:sz="0" w:space="0" w:color="auto"/>
      </w:divBdr>
    </w:div>
    <w:div w:id="1179348397">
      <w:bodyDiv w:val="1"/>
      <w:marLeft w:val="0"/>
      <w:marRight w:val="0"/>
      <w:marTop w:val="0"/>
      <w:marBottom w:val="0"/>
      <w:divBdr>
        <w:top w:val="none" w:sz="0" w:space="0" w:color="auto"/>
        <w:left w:val="none" w:sz="0" w:space="0" w:color="auto"/>
        <w:bottom w:val="none" w:sz="0" w:space="0" w:color="auto"/>
        <w:right w:val="none" w:sz="0" w:space="0" w:color="auto"/>
      </w:divBdr>
    </w:div>
    <w:div w:id="1180006788">
      <w:bodyDiv w:val="1"/>
      <w:marLeft w:val="0"/>
      <w:marRight w:val="0"/>
      <w:marTop w:val="0"/>
      <w:marBottom w:val="0"/>
      <w:divBdr>
        <w:top w:val="none" w:sz="0" w:space="0" w:color="auto"/>
        <w:left w:val="none" w:sz="0" w:space="0" w:color="auto"/>
        <w:bottom w:val="none" w:sz="0" w:space="0" w:color="auto"/>
        <w:right w:val="none" w:sz="0" w:space="0" w:color="auto"/>
      </w:divBdr>
    </w:div>
    <w:div w:id="1197814173">
      <w:bodyDiv w:val="1"/>
      <w:marLeft w:val="0"/>
      <w:marRight w:val="0"/>
      <w:marTop w:val="0"/>
      <w:marBottom w:val="0"/>
      <w:divBdr>
        <w:top w:val="none" w:sz="0" w:space="0" w:color="auto"/>
        <w:left w:val="none" w:sz="0" w:space="0" w:color="auto"/>
        <w:bottom w:val="none" w:sz="0" w:space="0" w:color="auto"/>
        <w:right w:val="none" w:sz="0" w:space="0" w:color="auto"/>
      </w:divBdr>
    </w:div>
    <w:div w:id="1208034066">
      <w:bodyDiv w:val="1"/>
      <w:marLeft w:val="0"/>
      <w:marRight w:val="0"/>
      <w:marTop w:val="0"/>
      <w:marBottom w:val="0"/>
      <w:divBdr>
        <w:top w:val="none" w:sz="0" w:space="0" w:color="auto"/>
        <w:left w:val="none" w:sz="0" w:space="0" w:color="auto"/>
        <w:bottom w:val="none" w:sz="0" w:space="0" w:color="auto"/>
        <w:right w:val="none" w:sz="0" w:space="0" w:color="auto"/>
      </w:divBdr>
    </w:div>
    <w:div w:id="1403021496">
      <w:bodyDiv w:val="1"/>
      <w:marLeft w:val="0"/>
      <w:marRight w:val="0"/>
      <w:marTop w:val="0"/>
      <w:marBottom w:val="0"/>
      <w:divBdr>
        <w:top w:val="none" w:sz="0" w:space="0" w:color="auto"/>
        <w:left w:val="none" w:sz="0" w:space="0" w:color="auto"/>
        <w:bottom w:val="none" w:sz="0" w:space="0" w:color="auto"/>
        <w:right w:val="none" w:sz="0" w:space="0" w:color="auto"/>
      </w:divBdr>
    </w:div>
    <w:div w:id="1462109520">
      <w:bodyDiv w:val="1"/>
      <w:marLeft w:val="0"/>
      <w:marRight w:val="0"/>
      <w:marTop w:val="0"/>
      <w:marBottom w:val="0"/>
      <w:divBdr>
        <w:top w:val="none" w:sz="0" w:space="0" w:color="auto"/>
        <w:left w:val="none" w:sz="0" w:space="0" w:color="auto"/>
        <w:bottom w:val="none" w:sz="0" w:space="0" w:color="auto"/>
        <w:right w:val="none" w:sz="0" w:space="0" w:color="auto"/>
      </w:divBdr>
    </w:div>
    <w:div w:id="1495606132">
      <w:bodyDiv w:val="1"/>
      <w:marLeft w:val="0"/>
      <w:marRight w:val="0"/>
      <w:marTop w:val="0"/>
      <w:marBottom w:val="0"/>
      <w:divBdr>
        <w:top w:val="none" w:sz="0" w:space="0" w:color="auto"/>
        <w:left w:val="none" w:sz="0" w:space="0" w:color="auto"/>
        <w:bottom w:val="none" w:sz="0" w:space="0" w:color="auto"/>
        <w:right w:val="none" w:sz="0" w:space="0" w:color="auto"/>
      </w:divBdr>
    </w:div>
    <w:div w:id="1583250452">
      <w:bodyDiv w:val="1"/>
      <w:marLeft w:val="0"/>
      <w:marRight w:val="0"/>
      <w:marTop w:val="0"/>
      <w:marBottom w:val="0"/>
      <w:divBdr>
        <w:top w:val="none" w:sz="0" w:space="0" w:color="auto"/>
        <w:left w:val="none" w:sz="0" w:space="0" w:color="auto"/>
        <w:bottom w:val="none" w:sz="0" w:space="0" w:color="auto"/>
        <w:right w:val="none" w:sz="0" w:space="0" w:color="auto"/>
      </w:divBdr>
    </w:div>
    <w:div w:id="1586651551">
      <w:bodyDiv w:val="1"/>
      <w:marLeft w:val="0"/>
      <w:marRight w:val="0"/>
      <w:marTop w:val="0"/>
      <w:marBottom w:val="0"/>
      <w:divBdr>
        <w:top w:val="none" w:sz="0" w:space="0" w:color="auto"/>
        <w:left w:val="none" w:sz="0" w:space="0" w:color="auto"/>
        <w:bottom w:val="none" w:sz="0" w:space="0" w:color="auto"/>
        <w:right w:val="none" w:sz="0" w:space="0" w:color="auto"/>
      </w:divBdr>
    </w:div>
    <w:div w:id="1673217194">
      <w:bodyDiv w:val="1"/>
      <w:marLeft w:val="0"/>
      <w:marRight w:val="0"/>
      <w:marTop w:val="0"/>
      <w:marBottom w:val="0"/>
      <w:divBdr>
        <w:top w:val="none" w:sz="0" w:space="0" w:color="auto"/>
        <w:left w:val="none" w:sz="0" w:space="0" w:color="auto"/>
        <w:bottom w:val="none" w:sz="0" w:space="0" w:color="auto"/>
        <w:right w:val="none" w:sz="0" w:space="0" w:color="auto"/>
      </w:divBdr>
    </w:div>
    <w:div w:id="195822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517</Words>
  <Characters>2951</Characters>
  <Application>Microsoft Office Word</Application>
  <DocSecurity>0</DocSecurity>
  <Lines>24</Lines>
  <Paragraphs>6</Paragraphs>
  <ScaleCrop>false</ScaleCrop>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總局-養路組-洪慶華</dc:creator>
  <cp:lastModifiedBy>總局-養路組-洪慶華</cp:lastModifiedBy>
  <cp:revision>11</cp:revision>
  <cp:lastPrinted>2016-04-25T08:28:00Z</cp:lastPrinted>
  <dcterms:created xsi:type="dcterms:W3CDTF">2019-12-20T05:00:00Z</dcterms:created>
  <dcterms:modified xsi:type="dcterms:W3CDTF">2023-08-14T06:16:00Z</dcterms:modified>
</cp:coreProperties>
</file>