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AF4" w:rsidRPr="00975B29" w:rsidRDefault="00975B29" w:rsidP="00975B29">
      <w:pPr>
        <w:widowControl/>
        <w:spacing w:line="460" w:lineRule="exact"/>
        <w:ind w:left="193" w:hanging="170"/>
        <w:jc w:val="center"/>
        <w:rPr>
          <w:rFonts w:ascii="標楷體" w:eastAsia="標楷體" w:hAnsi="標楷體" w:cs="Times New Roman"/>
          <w:color w:val="000000"/>
          <w:sz w:val="40"/>
          <w:szCs w:val="40"/>
        </w:rPr>
      </w:pPr>
      <w:r>
        <w:rPr>
          <w:rFonts w:ascii="標楷體" w:eastAsia="標楷體" w:hAnsi="標楷體" w:cs="Times New Roman" w:hint="eastAsia"/>
          <w:color w:val="000000"/>
          <w:sz w:val="40"/>
          <w:szCs w:val="40"/>
        </w:rPr>
        <w:t>交</w:t>
      </w:r>
      <w:r>
        <w:rPr>
          <w:rFonts w:ascii="標楷體" w:eastAsia="標楷體" w:hAnsi="標楷體" w:cs="Times New Roman"/>
          <w:color w:val="000000"/>
          <w:sz w:val="40"/>
          <w:szCs w:val="40"/>
        </w:rPr>
        <w:t>通部</w:t>
      </w:r>
      <w:r w:rsidR="00180FAC" w:rsidRPr="00975B29">
        <w:rPr>
          <w:rFonts w:ascii="標楷體" w:eastAsia="標楷體" w:hAnsi="標楷體" w:cs="Times New Roman" w:hint="eastAsia"/>
          <w:color w:val="000000"/>
          <w:sz w:val="40"/>
          <w:szCs w:val="40"/>
        </w:rPr>
        <w:t>公路局公路養護手冊</w:t>
      </w:r>
      <w:r w:rsidR="00D5616F">
        <w:rPr>
          <w:rFonts w:ascii="標楷體" w:eastAsia="標楷體" w:hAnsi="標楷體" w:cs="Times New Roman" w:hint="eastAsia"/>
          <w:color w:val="000000"/>
          <w:sz w:val="40"/>
          <w:szCs w:val="40"/>
        </w:rPr>
        <w:t>部</w:t>
      </w:r>
      <w:r w:rsidR="00D5616F">
        <w:rPr>
          <w:rFonts w:ascii="標楷體" w:eastAsia="標楷體" w:hAnsi="標楷體" w:cs="Times New Roman"/>
          <w:color w:val="000000"/>
          <w:sz w:val="40"/>
          <w:szCs w:val="40"/>
        </w:rPr>
        <w:t>分</w:t>
      </w:r>
      <w:r w:rsidR="00D5616F">
        <w:rPr>
          <w:rFonts w:ascii="標楷體" w:eastAsia="標楷體" w:hAnsi="標楷體" w:cs="Times New Roman" w:hint="eastAsia"/>
          <w:color w:val="000000"/>
          <w:sz w:val="40"/>
          <w:szCs w:val="40"/>
        </w:rPr>
        <w:t>規</w:t>
      </w:r>
      <w:r w:rsidR="00D5616F">
        <w:rPr>
          <w:rFonts w:ascii="標楷體" w:eastAsia="標楷體" w:hAnsi="標楷體" w:cs="Times New Roman"/>
          <w:color w:val="000000"/>
          <w:sz w:val="40"/>
          <w:szCs w:val="40"/>
        </w:rPr>
        <w:t>定</w:t>
      </w:r>
      <w:r w:rsidR="00180FAC" w:rsidRPr="00975B29">
        <w:rPr>
          <w:rFonts w:ascii="標楷體" w:eastAsia="標楷體" w:hAnsi="標楷體" w:cs="Times New Roman" w:hint="eastAsia"/>
          <w:color w:val="000000"/>
          <w:sz w:val="40"/>
          <w:szCs w:val="40"/>
        </w:rPr>
        <w:t>修</w:t>
      </w:r>
      <w:r w:rsidR="006B4A47">
        <w:rPr>
          <w:rFonts w:ascii="標楷體" w:eastAsia="標楷體" w:hAnsi="標楷體" w:cs="Times New Roman" w:hint="eastAsia"/>
          <w:color w:val="000000"/>
          <w:sz w:val="40"/>
          <w:szCs w:val="40"/>
        </w:rPr>
        <w:t>正</w:t>
      </w:r>
      <w:r w:rsidR="00DA6AF4" w:rsidRPr="00975B29">
        <w:rPr>
          <w:rFonts w:ascii="標楷體" w:eastAsia="標楷體" w:hAnsi="標楷體" w:cs="Times New Roman" w:hint="eastAsia"/>
          <w:color w:val="000000"/>
          <w:sz w:val="40"/>
          <w:szCs w:val="40"/>
        </w:rPr>
        <w:t>總說明</w:t>
      </w:r>
    </w:p>
    <w:p w:rsidR="00DA6AF4" w:rsidRPr="00975B29" w:rsidRDefault="00D5616F" w:rsidP="00536164">
      <w:pPr>
        <w:pStyle w:val="-1"/>
        <w:spacing w:beforeLines="0" w:before="0" w:afterLines="0" w:after="0" w:line="460" w:lineRule="exact"/>
        <w:ind w:firstLineChars="200" w:firstLine="560"/>
        <w:rPr>
          <w:rFonts w:cs="Times New Roman"/>
          <w:color w:val="000000"/>
          <w:sz w:val="28"/>
          <w:szCs w:val="28"/>
        </w:rPr>
      </w:pPr>
      <w:bookmarkStart w:id="0" w:name="_GoBack"/>
      <w:bookmarkEnd w:id="0"/>
      <w:r>
        <w:rPr>
          <w:rFonts w:cs="Times New Roman" w:hint="eastAsia"/>
          <w:color w:val="000000"/>
          <w:sz w:val="28"/>
          <w:szCs w:val="28"/>
        </w:rPr>
        <w:t>交</w:t>
      </w:r>
      <w:r>
        <w:rPr>
          <w:rFonts w:cs="Times New Roman"/>
          <w:color w:val="000000"/>
          <w:sz w:val="28"/>
          <w:szCs w:val="28"/>
        </w:rPr>
        <w:t>通部公路局公路養護手冊（</w:t>
      </w:r>
      <w:r>
        <w:rPr>
          <w:rFonts w:cs="Times New Roman" w:hint="eastAsia"/>
          <w:color w:val="000000"/>
          <w:sz w:val="28"/>
          <w:szCs w:val="28"/>
        </w:rPr>
        <w:t>以</w:t>
      </w:r>
      <w:r>
        <w:rPr>
          <w:rFonts w:cs="Times New Roman"/>
          <w:color w:val="000000"/>
          <w:sz w:val="28"/>
          <w:szCs w:val="28"/>
        </w:rPr>
        <w:t>下簡稱本手冊）</w:t>
      </w:r>
      <w:r>
        <w:rPr>
          <w:rFonts w:cs="Times New Roman" w:hint="eastAsia"/>
          <w:color w:val="000000"/>
          <w:sz w:val="28"/>
          <w:szCs w:val="28"/>
        </w:rPr>
        <w:t>於</w:t>
      </w:r>
      <w:r>
        <w:rPr>
          <w:rFonts w:cs="Times New Roman"/>
          <w:color w:val="000000"/>
          <w:sz w:val="28"/>
          <w:szCs w:val="28"/>
        </w:rPr>
        <w:t>七十六年訂定，歷</w:t>
      </w:r>
      <w:r>
        <w:rPr>
          <w:rFonts w:cs="Times New Roman" w:hint="eastAsia"/>
          <w:color w:val="000000"/>
          <w:sz w:val="28"/>
          <w:szCs w:val="28"/>
        </w:rPr>
        <w:t>經</w:t>
      </w:r>
      <w:r>
        <w:rPr>
          <w:rFonts w:cs="Times New Roman"/>
          <w:color w:val="000000"/>
          <w:sz w:val="28"/>
          <w:szCs w:val="28"/>
        </w:rPr>
        <w:t>數次修正，最近一次修正日期為一百十二年九月十五日，</w:t>
      </w:r>
      <w:r w:rsidR="00975B29">
        <w:rPr>
          <w:rFonts w:cs="Times New Roman" w:hint="eastAsia"/>
          <w:color w:val="000000"/>
          <w:sz w:val="28"/>
          <w:szCs w:val="28"/>
        </w:rPr>
        <w:t>為</w:t>
      </w:r>
      <w:r w:rsidR="00975B29">
        <w:rPr>
          <w:rFonts w:cs="Times New Roman"/>
          <w:color w:val="000000"/>
          <w:sz w:val="28"/>
          <w:szCs w:val="28"/>
        </w:rPr>
        <w:t>因應</w:t>
      </w:r>
      <w:r w:rsidR="00C74874" w:rsidRPr="00975B29">
        <w:rPr>
          <w:rFonts w:cs="Times New Roman"/>
          <w:color w:val="000000"/>
          <w:sz w:val="28"/>
          <w:szCs w:val="28"/>
        </w:rPr>
        <w:t>交通部</w:t>
      </w:r>
      <w:r w:rsidR="00C74874" w:rsidRPr="00975B29">
        <w:rPr>
          <w:rFonts w:cs="Times New Roman" w:hint="eastAsia"/>
          <w:color w:val="000000"/>
          <w:sz w:val="28"/>
          <w:szCs w:val="28"/>
        </w:rPr>
        <w:t>頒「公</w:t>
      </w:r>
      <w:r w:rsidR="00C74874" w:rsidRPr="00975B29">
        <w:rPr>
          <w:rFonts w:cs="Times New Roman"/>
          <w:color w:val="000000"/>
          <w:sz w:val="28"/>
          <w:szCs w:val="28"/>
        </w:rPr>
        <w:t>路橋梁檢測及補強規範」</w:t>
      </w:r>
      <w:r w:rsidR="00C74874" w:rsidRPr="00975B29">
        <w:rPr>
          <w:rFonts w:cs="Times New Roman" w:hint="eastAsia"/>
          <w:color w:val="000000"/>
          <w:sz w:val="28"/>
          <w:szCs w:val="28"/>
        </w:rPr>
        <w:t>（</w:t>
      </w:r>
      <w:r w:rsidR="006B4A47" w:rsidRPr="006B4A47">
        <w:rPr>
          <w:rFonts w:cs="Times New Roman" w:hint="eastAsia"/>
          <w:color w:val="000000"/>
          <w:sz w:val="28"/>
          <w:szCs w:val="28"/>
        </w:rPr>
        <w:t>一百零九</w:t>
      </w:r>
      <w:r w:rsidR="00C74874" w:rsidRPr="00975B29">
        <w:rPr>
          <w:rFonts w:cs="Times New Roman" w:hint="eastAsia"/>
          <w:color w:val="000000"/>
          <w:sz w:val="28"/>
          <w:szCs w:val="28"/>
        </w:rPr>
        <w:t>年</w:t>
      </w:r>
      <w:r w:rsidR="00C74874" w:rsidRPr="00975B29">
        <w:rPr>
          <w:rFonts w:cs="Times New Roman"/>
          <w:color w:val="000000"/>
          <w:sz w:val="28"/>
          <w:szCs w:val="28"/>
        </w:rPr>
        <w:t>版</w:t>
      </w:r>
      <w:r w:rsidR="00C74874" w:rsidRPr="00975B29">
        <w:rPr>
          <w:rFonts w:cs="Times New Roman" w:hint="eastAsia"/>
          <w:color w:val="000000"/>
          <w:sz w:val="28"/>
          <w:szCs w:val="28"/>
        </w:rPr>
        <w:t>）</w:t>
      </w:r>
      <w:r w:rsidR="002A7094" w:rsidRPr="00975B29">
        <w:rPr>
          <w:rFonts w:cs="Times New Roman" w:hint="eastAsia"/>
          <w:color w:val="000000"/>
          <w:sz w:val="28"/>
          <w:szCs w:val="28"/>
        </w:rPr>
        <w:t>已</w:t>
      </w:r>
      <w:r w:rsidR="00C74874" w:rsidRPr="00975B29">
        <w:rPr>
          <w:rFonts w:cs="Times New Roman"/>
          <w:color w:val="000000"/>
          <w:sz w:val="28"/>
          <w:szCs w:val="28"/>
        </w:rPr>
        <w:t>刪除</w:t>
      </w:r>
      <w:r w:rsidR="00A8689B" w:rsidRPr="00975B29">
        <w:rPr>
          <w:rFonts w:cs="Times New Roman" w:hint="eastAsia"/>
          <w:color w:val="000000"/>
          <w:sz w:val="28"/>
          <w:szCs w:val="28"/>
        </w:rPr>
        <w:t>新CI（橋</w:t>
      </w:r>
      <w:r w:rsidR="00A8689B" w:rsidRPr="00975B29">
        <w:rPr>
          <w:rFonts w:cs="Times New Roman"/>
          <w:color w:val="000000"/>
          <w:sz w:val="28"/>
          <w:szCs w:val="28"/>
        </w:rPr>
        <w:t>況指標）</w:t>
      </w:r>
      <w:r w:rsidR="00A8689B" w:rsidRPr="00975B29">
        <w:rPr>
          <w:rFonts w:cs="Times New Roman" w:hint="eastAsia"/>
          <w:color w:val="000000"/>
          <w:sz w:val="28"/>
          <w:szCs w:val="28"/>
        </w:rPr>
        <w:t>及</w:t>
      </w:r>
      <w:r w:rsidR="00A8689B" w:rsidRPr="00975B29">
        <w:rPr>
          <w:rFonts w:cs="Times New Roman"/>
          <w:color w:val="000000"/>
          <w:sz w:val="28"/>
          <w:szCs w:val="28"/>
        </w:rPr>
        <w:t>新</w:t>
      </w:r>
      <w:r w:rsidR="00A8689B" w:rsidRPr="00975B29">
        <w:rPr>
          <w:rFonts w:cs="Times New Roman" w:hint="eastAsia"/>
          <w:color w:val="000000"/>
          <w:sz w:val="28"/>
          <w:szCs w:val="28"/>
        </w:rPr>
        <w:t>P</w:t>
      </w:r>
      <w:r w:rsidR="00A8689B" w:rsidRPr="00975B29">
        <w:rPr>
          <w:rFonts w:cs="Times New Roman"/>
          <w:color w:val="000000"/>
          <w:sz w:val="28"/>
          <w:szCs w:val="28"/>
        </w:rPr>
        <w:t>I</w:t>
      </w:r>
      <w:r w:rsidR="00A8689B" w:rsidRPr="00975B29">
        <w:rPr>
          <w:rFonts w:cs="Times New Roman" w:hint="eastAsia"/>
          <w:color w:val="000000"/>
          <w:sz w:val="28"/>
          <w:szCs w:val="28"/>
        </w:rPr>
        <w:t>（優</w:t>
      </w:r>
      <w:r w:rsidR="00A8689B" w:rsidRPr="00975B29">
        <w:rPr>
          <w:rFonts w:cs="Times New Roman"/>
          <w:color w:val="000000"/>
          <w:sz w:val="28"/>
          <w:szCs w:val="28"/>
        </w:rPr>
        <w:t>選指標）</w:t>
      </w:r>
      <w:r w:rsidR="002A7094" w:rsidRPr="00975B29">
        <w:rPr>
          <w:rFonts w:cs="Times New Roman" w:hint="eastAsia"/>
          <w:color w:val="000000"/>
          <w:sz w:val="28"/>
          <w:szCs w:val="28"/>
        </w:rPr>
        <w:t>等</w:t>
      </w:r>
      <w:r w:rsidR="002A7094" w:rsidRPr="00975B29">
        <w:rPr>
          <w:rFonts w:cs="Times New Roman"/>
          <w:color w:val="000000"/>
          <w:sz w:val="28"/>
          <w:szCs w:val="28"/>
        </w:rPr>
        <w:t>指標，</w:t>
      </w:r>
      <w:r w:rsidR="00975B29">
        <w:rPr>
          <w:rFonts w:cs="Times New Roman" w:hint="eastAsia"/>
          <w:color w:val="000000"/>
          <w:sz w:val="28"/>
          <w:szCs w:val="28"/>
        </w:rPr>
        <w:t>爰</w:t>
      </w:r>
      <w:r w:rsidR="00975B29">
        <w:rPr>
          <w:rFonts w:cs="Times New Roman"/>
          <w:color w:val="000000"/>
          <w:sz w:val="28"/>
          <w:szCs w:val="28"/>
        </w:rPr>
        <w:t>修正</w:t>
      </w:r>
      <w:r w:rsidR="002A7094" w:rsidRPr="00975B29">
        <w:rPr>
          <w:rFonts w:cs="Times New Roman"/>
          <w:color w:val="000000"/>
          <w:sz w:val="28"/>
          <w:szCs w:val="28"/>
        </w:rPr>
        <w:t>本</w:t>
      </w:r>
      <w:r w:rsidR="00975B29">
        <w:rPr>
          <w:rFonts w:cs="Times New Roman" w:hint="eastAsia"/>
          <w:color w:val="000000"/>
          <w:sz w:val="28"/>
          <w:szCs w:val="28"/>
        </w:rPr>
        <w:t>手</w:t>
      </w:r>
      <w:r w:rsidR="00975B29">
        <w:rPr>
          <w:rFonts w:cs="Times New Roman"/>
          <w:color w:val="000000"/>
          <w:sz w:val="28"/>
          <w:szCs w:val="28"/>
        </w:rPr>
        <w:t>冊</w:t>
      </w:r>
      <w:r w:rsidR="00426AA2">
        <w:rPr>
          <w:rFonts w:cs="Times New Roman" w:hint="eastAsia"/>
          <w:color w:val="000000"/>
          <w:sz w:val="28"/>
          <w:szCs w:val="28"/>
        </w:rPr>
        <w:t>部</w:t>
      </w:r>
      <w:r w:rsidR="00426AA2">
        <w:rPr>
          <w:rFonts w:cs="Times New Roman"/>
          <w:color w:val="000000"/>
          <w:sz w:val="28"/>
          <w:szCs w:val="28"/>
        </w:rPr>
        <w:t>分</w:t>
      </w:r>
      <w:r w:rsidR="00426AA2">
        <w:rPr>
          <w:rFonts w:cs="Times New Roman" w:hint="eastAsia"/>
          <w:color w:val="000000"/>
          <w:sz w:val="28"/>
          <w:szCs w:val="28"/>
        </w:rPr>
        <w:t>規</w:t>
      </w:r>
      <w:r w:rsidR="00426AA2">
        <w:rPr>
          <w:rFonts w:cs="Times New Roman"/>
          <w:color w:val="000000"/>
          <w:sz w:val="28"/>
          <w:szCs w:val="28"/>
        </w:rPr>
        <w:t>定</w:t>
      </w:r>
      <w:r w:rsidR="00426AA2">
        <w:rPr>
          <w:rFonts w:cs="Times New Roman" w:hint="eastAsia"/>
          <w:color w:val="000000"/>
          <w:sz w:val="28"/>
          <w:szCs w:val="28"/>
        </w:rPr>
        <w:t>。</w:t>
      </w:r>
      <w:r w:rsidR="00975B29">
        <w:rPr>
          <w:rFonts w:cs="Times New Roman" w:hint="eastAsia"/>
          <w:color w:val="000000"/>
          <w:sz w:val="28"/>
          <w:szCs w:val="28"/>
        </w:rPr>
        <w:t>其</w:t>
      </w:r>
      <w:r w:rsidR="00975B29">
        <w:rPr>
          <w:rFonts w:cs="Times New Roman"/>
          <w:color w:val="000000"/>
          <w:sz w:val="28"/>
          <w:szCs w:val="28"/>
        </w:rPr>
        <w:t>修正重點如下：</w:t>
      </w:r>
    </w:p>
    <w:p w:rsidR="00975B29" w:rsidRDefault="00002274" w:rsidP="00536164">
      <w:pPr>
        <w:widowControl/>
        <w:numPr>
          <w:ilvl w:val="0"/>
          <w:numId w:val="7"/>
        </w:numPr>
        <w:adjustRightInd w:val="0"/>
        <w:snapToGrid w:val="0"/>
        <w:spacing w:line="460" w:lineRule="exact"/>
        <w:ind w:left="709" w:rightChars="100" w:right="240" w:hanging="567"/>
        <w:jc w:val="both"/>
        <w:rPr>
          <w:rFonts w:ascii="標楷體" w:eastAsia="標楷體" w:hAnsi="標楷體" w:cs="Times New Roman"/>
          <w:color w:val="000000"/>
          <w:sz w:val="28"/>
          <w:szCs w:val="28"/>
        </w:rPr>
      </w:pPr>
      <w:r w:rsidRPr="00975B29">
        <w:rPr>
          <w:rFonts w:ascii="標楷體" w:eastAsia="標楷體" w:hAnsi="標楷體" w:cs="Times New Roman" w:hint="eastAsia"/>
          <w:color w:val="000000"/>
          <w:sz w:val="28"/>
          <w:szCs w:val="28"/>
        </w:rPr>
        <w:t>定期檢測</w:t>
      </w:r>
      <w:r w:rsidR="00E40CDB">
        <w:rPr>
          <w:rFonts w:ascii="標楷體" w:eastAsia="標楷體" w:hAnsi="標楷體" w:cs="Times New Roman" w:hint="eastAsia"/>
          <w:color w:val="000000"/>
          <w:sz w:val="28"/>
          <w:szCs w:val="28"/>
        </w:rPr>
        <w:t>規</w:t>
      </w:r>
      <w:r w:rsidR="00E40CDB">
        <w:rPr>
          <w:rFonts w:ascii="標楷體" w:eastAsia="標楷體" w:hAnsi="標楷體" w:cs="Times New Roman"/>
          <w:color w:val="000000"/>
          <w:sz w:val="28"/>
          <w:szCs w:val="28"/>
        </w:rPr>
        <w:t>定中</w:t>
      </w:r>
      <w:r w:rsidRPr="00975B29">
        <w:rPr>
          <w:rFonts w:ascii="標楷體" w:eastAsia="標楷體" w:hAnsi="標楷體" w:cs="Times New Roman" w:hint="eastAsia"/>
          <w:color w:val="000000"/>
          <w:sz w:val="28"/>
          <w:szCs w:val="28"/>
        </w:rPr>
        <w:t>，</w:t>
      </w:r>
      <w:r w:rsidR="00D55AC8" w:rsidRPr="00975B29">
        <w:rPr>
          <w:rFonts w:ascii="標楷體" w:eastAsia="標楷體" w:hAnsi="標楷體" w:cs="Times New Roman"/>
          <w:color w:val="000000"/>
          <w:sz w:val="28"/>
          <w:szCs w:val="28"/>
        </w:rPr>
        <w:t>刪除「</w:t>
      </w:r>
      <w:r w:rsidR="00D55AC8" w:rsidRPr="00975B29">
        <w:rPr>
          <w:rFonts w:ascii="標楷體" w:eastAsia="標楷體" w:hAnsi="標楷體" w:cs="Times New Roman" w:hint="eastAsia"/>
          <w:color w:val="000000"/>
          <w:sz w:val="28"/>
          <w:szCs w:val="28"/>
        </w:rPr>
        <w:t>F類</w:t>
      </w:r>
      <w:r w:rsidR="00D55AC8" w:rsidRPr="00975B29">
        <w:rPr>
          <w:rFonts w:ascii="標楷體" w:eastAsia="標楷體" w:hAnsi="標楷體" w:cs="Times New Roman"/>
          <w:color w:val="000000"/>
          <w:sz w:val="28"/>
          <w:szCs w:val="28"/>
        </w:rPr>
        <w:t>橋梁」</w:t>
      </w:r>
      <w:r w:rsidR="00E40CDB">
        <w:rPr>
          <w:rFonts w:ascii="標楷體" w:eastAsia="標楷體" w:hAnsi="標楷體" w:cs="Times New Roman" w:hint="eastAsia"/>
          <w:color w:val="000000"/>
          <w:sz w:val="28"/>
          <w:szCs w:val="28"/>
        </w:rPr>
        <w:t>文</w:t>
      </w:r>
      <w:r w:rsidR="00E40CDB">
        <w:rPr>
          <w:rFonts w:ascii="標楷體" w:eastAsia="標楷體" w:hAnsi="標楷體" w:cs="Times New Roman"/>
          <w:color w:val="000000"/>
          <w:sz w:val="28"/>
          <w:szCs w:val="28"/>
        </w:rPr>
        <w:t>字</w:t>
      </w:r>
      <w:r w:rsidRPr="00975B29">
        <w:rPr>
          <w:rFonts w:ascii="標楷體" w:eastAsia="標楷體" w:hAnsi="標楷體" w:cs="Times New Roman" w:hint="eastAsia"/>
          <w:color w:val="000000"/>
          <w:sz w:val="28"/>
          <w:szCs w:val="28"/>
        </w:rPr>
        <w:t>。</w:t>
      </w:r>
    </w:p>
    <w:p w:rsidR="0024340D" w:rsidRPr="00975B29" w:rsidRDefault="00E40CDB" w:rsidP="00536164">
      <w:pPr>
        <w:widowControl/>
        <w:numPr>
          <w:ilvl w:val="0"/>
          <w:numId w:val="7"/>
        </w:numPr>
        <w:adjustRightInd w:val="0"/>
        <w:snapToGrid w:val="0"/>
        <w:spacing w:line="460" w:lineRule="exact"/>
        <w:ind w:left="709" w:rightChars="100" w:right="240" w:hanging="567"/>
        <w:jc w:val="both"/>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刪</w:t>
      </w:r>
      <w:r>
        <w:rPr>
          <w:rFonts w:ascii="標楷體" w:eastAsia="標楷體" w:hAnsi="標楷體" w:cs="Times New Roman"/>
          <w:color w:val="000000"/>
          <w:sz w:val="28"/>
          <w:szCs w:val="28"/>
        </w:rPr>
        <w:t>除</w:t>
      </w:r>
      <w:r w:rsidR="00D55AC8" w:rsidRPr="00975B29">
        <w:rPr>
          <w:rFonts w:ascii="標楷體" w:eastAsia="標楷體" w:hAnsi="標楷體" w:cs="Times New Roman"/>
          <w:color w:val="000000"/>
          <w:sz w:val="28"/>
          <w:szCs w:val="28"/>
        </w:rPr>
        <w:t>定期檢測</w:t>
      </w:r>
      <w:r w:rsidR="00D55AC8" w:rsidRPr="00975B29">
        <w:rPr>
          <w:rFonts w:ascii="標楷體" w:eastAsia="標楷體" w:hAnsi="標楷體" w:cs="Times New Roman" w:hint="eastAsia"/>
          <w:color w:val="000000"/>
          <w:sz w:val="28"/>
          <w:szCs w:val="28"/>
        </w:rPr>
        <w:t>末</w:t>
      </w:r>
      <w:r w:rsidR="00D55AC8" w:rsidRPr="00975B29">
        <w:rPr>
          <w:rFonts w:ascii="標楷體" w:eastAsia="標楷體" w:hAnsi="標楷體" w:cs="Times New Roman"/>
          <w:color w:val="000000"/>
          <w:sz w:val="28"/>
          <w:szCs w:val="28"/>
        </w:rPr>
        <w:t>段</w:t>
      </w:r>
      <w:r w:rsidR="00D55AC8" w:rsidRPr="00975B29">
        <w:rPr>
          <w:rFonts w:ascii="標楷體" w:eastAsia="標楷體" w:hAnsi="標楷體" w:cs="Times New Roman" w:hint="eastAsia"/>
          <w:color w:val="000000"/>
          <w:sz w:val="28"/>
          <w:szCs w:val="28"/>
        </w:rPr>
        <w:t>之F類</w:t>
      </w:r>
      <w:r w:rsidR="00D55AC8" w:rsidRPr="00975B29">
        <w:rPr>
          <w:rFonts w:ascii="標楷體" w:eastAsia="標楷體" w:hAnsi="標楷體" w:cs="Times New Roman"/>
          <w:color w:val="000000"/>
          <w:sz w:val="28"/>
          <w:szCs w:val="28"/>
        </w:rPr>
        <w:t>橋梁定義備註</w:t>
      </w:r>
      <w:r w:rsidR="0024340D" w:rsidRPr="00975B29">
        <w:rPr>
          <w:rFonts w:ascii="標楷體" w:eastAsia="標楷體" w:hAnsi="標楷體" w:cs="Times New Roman" w:hint="eastAsia"/>
          <w:color w:val="000000"/>
          <w:sz w:val="28"/>
          <w:szCs w:val="28"/>
        </w:rPr>
        <w:t>。</w:t>
      </w:r>
    </w:p>
    <w:p w:rsidR="006557CE" w:rsidRDefault="006557CE" w:rsidP="006557CE">
      <w:pPr>
        <w:pStyle w:val="-1"/>
        <w:spacing w:beforeLines="0" w:before="0" w:afterLines="0" w:after="0" w:line="640" w:lineRule="exact"/>
        <w:rPr>
          <w:szCs w:val="27"/>
        </w:rPr>
      </w:pPr>
    </w:p>
    <w:p w:rsidR="006557CE" w:rsidRDefault="006557CE" w:rsidP="006557CE">
      <w:pPr>
        <w:pStyle w:val="-1"/>
        <w:spacing w:beforeLines="0" w:before="0" w:afterLines="0" w:after="0" w:line="640" w:lineRule="exact"/>
        <w:rPr>
          <w:szCs w:val="27"/>
        </w:rPr>
      </w:pPr>
    </w:p>
    <w:p w:rsidR="006557CE" w:rsidRDefault="006557CE" w:rsidP="006557CE">
      <w:pPr>
        <w:pStyle w:val="-1"/>
        <w:spacing w:beforeLines="0" w:before="0" w:afterLines="0" w:after="0" w:line="640" w:lineRule="exact"/>
        <w:rPr>
          <w:szCs w:val="27"/>
        </w:rPr>
      </w:pPr>
    </w:p>
    <w:p w:rsidR="006557CE" w:rsidRDefault="006557CE" w:rsidP="006557CE">
      <w:pPr>
        <w:pStyle w:val="-1"/>
        <w:spacing w:beforeLines="0" w:before="0" w:afterLines="0" w:after="0" w:line="640" w:lineRule="exact"/>
        <w:rPr>
          <w:szCs w:val="27"/>
        </w:rPr>
      </w:pPr>
    </w:p>
    <w:p w:rsidR="006557CE" w:rsidRDefault="006557CE" w:rsidP="006557CE">
      <w:pPr>
        <w:pStyle w:val="-1"/>
        <w:spacing w:beforeLines="0" w:before="0" w:afterLines="0" w:after="0" w:line="640" w:lineRule="exact"/>
        <w:rPr>
          <w:szCs w:val="27"/>
        </w:rPr>
      </w:pPr>
    </w:p>
    <w:p w:rsidR="006557CE" w:rsidRDefault="006557CE" w:rsidP="006557CE">
      <w:pPr>
        <w:pStyle w:val="-1"/>
        <w:spacing w:beforeLines="0" w:before="0" w:afterLines="0" w:after="0" w:line="640" w:lineRule="exact"/>
        <w:rPr>
          <w:szCs w:val="27"/>
        </w:rPr>
      </w:pPr>
    </w:p>
    <w:p w:rsidR="006C0FB7" w:rsidRDefault="006C0FB7" w:rsidP="006557CE">
      <w:pPr>
        <w:pStyle w:val="-1"/>
        <w:spacing w:beforeLines="0" w:before="0" w:afterLines="0" w:after="0" w:line="640" w:lineRule="exact"/>
        <w:rPr>
          <w:rFonts w:hint="eastAsia"/>
          <w:szCs w:val="27"/>
        </w:rPr>
      </w:pPr>
    </w:p>
    <w:p w:rsidR="006557CE" w:rsidRDefault="006557CE" w:rsidP="006557CE">
      <w:pPr>
        <w:pStyle w:val="-1"/>
        <w:spacing w:beforeLines="0" w:before="0" w:afterLines="0" w:after="0" w:line="640" w:lineRule="exact"/>
        <w:rPr>
          <w:sz w:val="26"/>
        </w:rPr>
      </w:pPr>
    </w:p>
    <w:p w:rsidR="00D55AC8" w:rsidRDefault="00D55AC8" w:rsidP="006557CE">
      <w:pPr>
        <w:pStyle w:val="-1"/>
        <w:spacing w:beforeLines="0" w:before="0" w:afterLines="0" w:after="0" w:line="640" w:lineRule="exact"/>
        <w:rPr>
          <w:sz w:val="26"/>
        </w:rPr>
      </w:pPr>
    </w:p>
    <w:p w:rsidR="00D55AC8" w:rsidRDefault="00D55AC8" w:rsidP="006557CE">
      <w:pPr>
        <w:pStyle w:val="-1"/>
        <w:spacing w:beforeLines="0" w:before="0" w:afterLines="0" w:after="0" w:line="640" w:lineRule="exact"/>
        <w:rPr>
          <w:sz w:val="26"/>
        </w:rPr>
      </w:pPr>
    </w:p>
    <w:p w:rsidR="00D55AC8" w:rsidRDefault="00D55AC8" w:rsidP="006557CE">
      <w:pPr>
        <w:pStyle w:val="-1"/>
        <w:spacing w:beforeLines="0" w:before="0" w:afterLines="0" w:after="0" w:line="640" w:lineRule="exact"/>
        <w:rPr>
          <w:sz w:val="26"/>
        </w:rPr>
      </w:pPr>
    </w:p>
    <w:p w:rsidR="006C0FB7" w:rsidRDefault="006C0FB7" w:rsidP="006557CE">
      <w:pPr>
        <w:pStyle w:val="-1"/>
        <w:spacing w:beforeLines="0" w:before="0" w:afterLines="0" w:after="0" w:line="640" w:lineRule="exact"/>
        <w:rPr>
          <w:rFonts w:hint="eastAsia"/>
          <w:sz w:val="26"/>
        </w:rPr>
      </w:pPr>
    </w:p>
    <w:p w:rsidR="00D55AC8" w:rsidRDefault="00D55AC8" w:rsidP="006557CE">
      <w:pPr>
        <w:pStyle w:val="-1"/>
        <w:spacing w:beforeLines="0" w:before="0" w:afterLines="0" w:after="0" w:line="640" w:lineRule="exact"/>
        <w:rPr>
          <w:sz w:val="26"/>
        </w:rPr>
      </w:pPr>
    </w:p>
    <w:p w:rsidR="00D55AC8" w:rsidRPr="00D55AC8" w:rsidRDefault="00D55AC8" w:rsidP="006557CE">
      <w:pPr>
        <w:pStyle w:val="-1"/>
        <w:spacing w:beforeLines="0" w:before="0" w:afterLines="0" w:after="0" w:line="640" w:lineRule="exact"/>
        <w:rPr>
          <w:sz w:val="26"/>
        </w:rPr>
      </w:pPr>
    </w:p>
    <w:p w:rsidR="00002274" w:rsidRPr="001E5EE2" w:rsidRDefault="00002274" w:rsidP="006557CE">
      <w:pPr>
        <w:pStyle w:val="-1"/>
        <w:spacing w:beforeLines="0" w:before="0" w:afterLines="0" w:after="0" w:line="640" w:lineRule="exact"/>
        <w:rPr>
          <w:sz w:val="26"/>
        </w:rPr>
      </w:pPr>
    </w:p>
    <w:p w:rsidR="0024340D" w:rsidRDefault="0024340D" w:rsidP="0075059C">
      <w:pPr>
        <w:jc w:val="center"/>
        <w:rPr>
          <w:rFonts w:ascii="標楷體" w:eastAsia="標楷體" w:hAnsi="標楷體"/>
          <w:sz w:val="26"/>
          <w:szCs w:val="26"/>
        </w:rPr>
      </w:pPr>
    </w:p>
    <w:p w:rsidR="00DA6AF4" w:rsidRDefault="00DA6AF4" w:rsidP="0075059C">
      <w:pPr>
        <w:jc w:val="center"/>
        <w:rPr>
          <w:rFonts w:ascii="標楷體" w:eastAsia="標楷體" w:hAnsi="標楷體"/>
          <w:sz w:val="26"/>
          <w:szCs w:val="26"/>
        </w:rPr>
      </w:pPr>
    </w:p>
    <w:p w:rsidR="00426AA2" w:rsidRDefault="00426AA2" w:rsidP="00426AA2">
      <w:pPr>
        <w:widowControl/>
        <w:adjustRightInd w:val="0"/>
        <w:snapToGrid w:val="0"/>
        <w:rPr>
          <w:rFonts w:ascii="標楷體" w:eastAsia="標楷體" w:hAnsi="標楷體"/>
          <w:sz w:val="26"/>
          <w:szCs w:val="26"/>
        </w:rPr>
      </w:pPr>
    </w:p>
    <w:p w:rsidR="00C56E1C" w:rsidRPr="00E40CDB" w:rsidRDefault="00E40CDB" w:rsidP="00426AA2">
      <w:pPr>
        <w:widowControl/>
        <w:adjustRightInd w:val="0"/>
        <w:snapToGrid w:val="0"/>
        <w:jc w:val="center"/>
        <w:rPr>
          <w:rFonts w:ascii="標楷體" w:eastAsia="標楷體" w:hAnsi="標楷體" w:cs="Times New Roman"/>
          <w:color w:val="000000"/>
          <w:sz w:val="40"/>
          <w:szCs w:val="40"/>
        </w:rPr>
      </w:pPr>
      <w:r>
        <w:rPr>
          <w:rFonts w:ascii="標楷體" w:eastAsia="標楷體" w:hAnsi="標楷體" w:cs="Times New Roman" w:hint="eastAsia"/>
          <w:color w:val="000000"/>
          <w:sz w:val="40"/>
          <w:szCs w:val="40"/>
        </w:rPr>
        <w:lastRenderedPageBreak/>
        <w:t>交</w:t>
      </w:r>
      <w:r>
        <w:rPr>
          <w:rFonts w:ascii="標楷體" w:eastAsia="標楷體" w:hAnsi="標楷體" w:cs="Times New Roman"/>
          <w:color w:val="000000"/>
          <w:sz w:val="40"/>
          <w:szCs w:val="40"/>
        </w:rPr>
        <w:t>通部</w:t>
      </w:r>
      <w:r>
        <w:rPr>
          <w:rFonts w:ascii="標楷體" w:eastAsia="標楷體" w:hAnsi="標楷體" w:cs="Times New Roman" w:hint="eastAsia"/>
          <w:color w:val="000000"/>
          <w:sz w:val="40"/>
          <w:szCs w:val="40"/>
        </w:rPr>
        <w:t>公</w:t>
      </w:r>
      <w:r>
        <w:rPr>
          <w:rFonts w:ascii="標楷體" w:eastAsia="標楷體" w:hAnsi="標楷體" w:cs="Times New Roman"/>
          <w:color w:val="000000"/>
          <w:sz w:val="40"/>
          <w:szCs w:val="40"/>
        </w:rPr>
        <w:t>路局</w:t>
      </w:r>
      <w:r w:rsidR="00BB7E3A" w:rsidRPr="00E40CDB">
        <w:rPr>
          <w:rFonts w:ascii="標楷體" w:eastAsia="標楷體" w:hAnsi="標楷體" w:cs="Times New Roman" w:hint="eastAsia"/>
          <w:color w:val="000000"/>
          <w:sz w:val="40"/>
          <w:szCs w:val="40"/>
        </w:rPr>
        <w:t>公路養護手冊</w:t>
      </w:r>
      <w:r w:rsidR="00426AA2">
        <w:rPr>
          <w:rFonts w:ascii="標楷體" w:eastAsia="標楷體" w:hAnsi="標楷體" w:cs="Times New Roman" w:hint="eastAsia"/>
          <w:color w:val="000000"/>
          <w:sz w:val="40"/>
          <w:szCs w:val="40"/>
        </w:rPr>
        <w:t>部</w:t>
      </w:r>
      <w:r w:rsidR="00426AA2">
        <w:rPr>
          <w:rFonts w:ascii="標楷體" w:eastAsia="標楷體" w:hAnsi="標楷體" w:cs="Times New Roman"/>
          <w:color w:val="000000"/>
          <w:sz w:val="40"/>
          <w:szCs w:val="40"/>
        </w:rPr>
        <w:t>分規定</w:t>
      </w:r>
      <w:r w:rsidR="00BB7E3A" w:rsidRPr="00E40CDB">
        <w:rPr>
          <w:rFonts w:ascii="標楷體" w:eastAsia="標楷體" w:hAnsi="標楷體" w:cs="Times New Roman" w:hint="eastAsia"/>
          <w:color w:val="000000"/>
          <w:sz w:val="40"/>
          <w:szCs w:val="40"/>
        </w:rPr>
        <w:t>修</w:t>
      </w:r>
      <w:r>
        <w:rPr>
          <w:rFonts w:ascii="標楷體" w:eastAsia="標楷體" w:hAnsi="標楷體" w:cs="Times New Roman" w:hint="eastAsia"/>
          <w:color w:val="000000"/>
          <w:sz w:val="40"/>
          <w:szCs w:val="40"/>
        </w:rPr>
        <w:t>正</w:t>
      </w:r>
      <w:r>
        <w:rPr>
          <w:rFonts w:ascii="標楷體" w:eastAsia="標楷體" w:hAnsi="標楷體" w:cs="Times New Roman"/>
          <w:color w:val="000000"/>
          <w:sz w:val="40"/>
          <w:szCs w:val="40"/>
        </w:rPr>
        <w:t>對照表</w:t>
      </w:r>
    </w:p>
    <w:tbl>
      <w:tblPr>
        <w:tblStyle w:val="a3"/>
        <w:tblW w:w="8957" w:type="dxa"/>
        <w:tblLook w:val="04A0" w:firstRow="1" w:lastRow="0" w:firstColumn="1" w:lastColumn="0" w:noHBand="0" w:noVBand="1"/>
      </w:tblPr>
      <w:tblGrid>
        <w:gridCol w:w="2985"/>
        <w:gridCol w:w="2986"/>
        <w:gridCol w:w="2986"/>
      </w:tblGrid>
      <w:tr w:rsidR="00AD6085" w:rsidRPr="00DA6AF4" w:rsidTr="00CC4398">
        <w:tc>
          <w:tcPr>
            <w:tcW w:w="2722" w:type="dxa"/>
            <w:vAlign w:val="center"/>
          </w:tcPr>
          <w:p w:rsidR="00AD6085" w:rsidRPr="00426AA2" w:rsidRDefault="00E40CDB" w:rsidP="00426AA2">
            <w:pPr>
              <w:widowControl/>
              <w:snapToGrid w:val="0"/>
              <w:ind w:left="193" w:hanging="170"/>
              <w:jc w:val="center"/>
              <w:rPr>
                <w:rFonts w:ascii="標楷體" w:eastAsia="標楷體" w:hAnsi="標楷體" w:cs="Times New Roman"/>
                <w:color w:val="000000"/>
                <w:szCs w:val="24"/>
              </w:rPr>
            </w:pPr>
            <w:r w:rsidRPr="00426AA2">
              <w:rPr>
                <w:rFonts w:ascii="標楷體" w:eastAsia="標楷體" w:hAnsi="標楷體" w:cs="Times New Roman" w:hint="eastAsia"/>
                <w:color w:val="000000"/>
                <w:szCs w:val="24"/>
              </w:rPr>
              <w:t>修</w:t>
            </w:r>
            <w:r w:rsidR="00EE5CCA" w:rsidRPr="00426AA2">
              <w:rPr>
                <w:rFonts w:ascii="標楷體" w:eastAsia="標楷體" w:hAnsi="標楷體" w:cs="Times New Roman" w:hint="eastAsia"/>
                <w:color w:val="000000"/>
                <w:szCs w:val="24"/>
              </w:rPr>
              <w:t>正規</w:t>
            </w:r>
            <w:r w:rsidRPr="00426AA2">
              <w:rPr>
                <w:rFonts w:ascii="標楷體" w:eastAsia="標楷體" w:hAnsi="標楷體" w:cs="Times New Roman" w:hint="eastAsia"/>
                <w:color w:val="000000"/>
                <w:szCs w:val="24"/>
              </w:rPr>
              <w:t>定</w:t>
            </w:r>
          </w:p>
        </w:tc>
        <w:tc>
          <w:tcPr>
            <w:tcW w:w="2722" w:type="dxa"/>
            <w:vAlign w:val="center"/>
          </w:tcPr>
          <w:p w:rsidR="00AD6085" w:rsidRPr="00426AA2" w:rsidRDefault="00E40CDB" w:rsidP="00426AA2">
            <w:pPr>
              <w:widowControl/>
              <w:snapToGrid w:val="0"/>
              <w:ind w:left="193" w:hanging="170"/>
              <w:jc w:val="center"/>
              <w:rPr>
                <w:rFonts w:ascii="標楷體" w:eastAsia="標楷體" w:hAnsi="標楷體" w:cs="Times New Roman"/>
                <w:color w:val="000000"/>
                <w:szCs w:val="24"/>
              </w:rPr>
            </w:pPr>
            <w:r w:rsidRPr="00426AA2">
              <w:rPr>
                <w:rFonts w:ascii="標楷體" w:eastAsia="標楷體" w:hAnsi="標楷體" w:cs="Times New Roman" w:hint="eastAsia"/>
                <w:color w:val="000000"/>
                <w:szCs w:val="24"/>
              </w:rPr>
              <w:t>現</w:t>
            </w:r>
            <w:r w:rsidRPr="00426AA2">
              <w:rPr>
                <w:rFonts w:ascii="標楷體" w:eastAsia="標楷體" w:hAnsi="標楷體" w:cs="Times New Roman"/>
                <w:color w:val="000000"/>
                <w:szCs w:val="24"/>
              </w:rPr>
              <w:t>行</w:t>
            </w:r>
            <w:r w:rsidRPr="00426AA2">
              <w:rPr>
                <w:rFonts w:ascii="標楷體" w:eastAsia="標楷體" w:hAnsi="標楷體" w:cs="Times New Roman" w:hint="eastAsia"/>
                <w:color w:val="000000"/>
                <w:szCs w:val="24"/>
              </w:rPr>
              <w:t>規</w:t>
            </w:r>
            <w:r w:rsidRPr="00426AA2">
              <w:rPr>
                <w:rFonts w:ascii="標楷體" w:eastAsia="標楷體" w:hAnsi="標楷體" w:cs="Times New Roman"/>
                <w:color w:val="000000"/>
                <w:szCs w:val="24"/>
              </w:rPr>
              <w:t>定</w:t>
            </w:r>
          </w:p>
        </w:tc>
        <w:tc>
          <w:tcPr>
            <w:tcW w:w="2722" w:type="dxa"/>
            <w:vAlign w:val="center"/>
          </w:tcPr>
          <w:p w:rsidR="00AD6085" w:rsidRPr="00426AA2" w:rsidRDefault="00AD6085" w:rsidP="00426AA2">
            <w:pPr>
              <w:widowControl/>
              <w:snapToGrid w:val="0"/>
              <w:ind w:left="193" w:hanging="170"/>
              <w:jc w:val="center"/>
              <w:rPr>
                <w:rFonts w:ascii="標楷體" w:eastAsia="標楷體" w:hAnsi="標楷體" w:cs="Times New Roman"/>
                <w:color w:val="000000"/>
                <w:szCs w:val="24"/>
              </w:rPr>
            </w:pPr>
            <w:r w:rsidRPr="00426AA2">
              <w:rPr>
                <w:rFonts w:ascii="標楷體" w:eastAsia="標楷體" w:hAnsi="標楷體" w:cs="Times New Roman" w:hint="eastAsia"/>
                <w:color w:val="000000"/>
                <w:szCs w:val="24"/>
              </w:rPr>
              <w:t>說明</w:t>
            </w:r>
          </w:p>
        </w:tc>
      </w:tr>
      <w:tr w:rsidR="00AD6085" w:rsidRPr="00DA6AF4" w:rsidTr="00CC4398">
        <w:trPr>
          <w:trHeight w:val="6336"/>
        </w:trPr>
        <w:tc>
          <w:tcPr>
            <w:tcW w:w="2722" w:type="dxa"/>
          </w:tcPr>
          <w:p w:rsidR="00AD6085" w:rsidRPr="00426AA2" w:rsidRDefault="00806BB1" w:rsidP="00426AA2">
            <w:pPr>
              <w:rPr>
                <w:rFonts w:ascii="標楷體" w:eastAsia="標楷體" w:hAnsi="標楷體"/>
              </w:rPr>
            </w:pPr>
            <w:r w:rsidRPr="00426AA2">
              <w:rPr>
                <w:rFonts w:ascii="標楷體" w:eastAsia="標楷體" w:hAnsi="標楷體" w:hint="eastAsia"/>
              </w:rPr>
              <w:t>五</w:t>
            </w:r>
            <w:r w:rsidR="00AD6085" w:rsidRPr="00426AA2">
              <w:rPr>
                <w:rFonts w:ascii="標楷體" w:eastAsia="標楷體" w:hAnsi="標楷體"/>
              </w:rPr>
              <w:t>.</w:t>
            </w:r>
            <w:r w:rsidRPr="00426AA2">
              <w:rPr>
                <w:rFonts w:ascii="標楷體" w:eastAsia="標楷體" w:hAnsi="標楷體" w:hint="eastAsia"/>
              </w:rPr>
              <w:t>三</w:t>
            </w:r>
            <w:r w:rsidR="00AD6085" w:rsidRPr="00426AA2">
              <w:rPr>
                <w:rFonts w:ascii="標楷體" w:eastAsia="標楷體" w:hAnsi="標楷體"/>
              </w:rPr>
              <w:t>.</w:t>
            </w:r>
            <w:r w:rsidRPr="00426AA2">
              <w:rPr>
                <w:rFonts w:ascii="標楷體" w:eastAsia="標楷體" w:hAnsi="標楷體" w:hint="eastAsia"/>
              </w:rPr>
              <w:t>三</w:t>
            </w:r>
            <w:r w:rsidR="00AD6085" w:rsidRPr="00426AA2">
              <w:rPr>
                <w:rFonts w:ascii="標楷體" w:eastAsia="標楷體" w:hAnsi="標楷體" w:hint="eastAsia"/>
              </w:rPr>
              <w:t>檢測頻率</w:t>
            </w:r>
          </w:p>
          <w:p w:rsidR="00D6199A" w:rsidRPr="00426AA2" w:rsidRDefault="00D6199A" w:rsidP="00426AA2">
            <w:pPr>
              <w:suppressAutoHyphens/>
              <w:autoSpaceDN w:val="0"/>
              <w:ind w:leftChars="67" w:left="161" w:firstLineChars="1" w:firstLine="2"/>
              <w:jc w:val="both"/>
              <w:textAlignment w:val="baseline"/>
              <w:rPr>
                <w:rFonts w:ascii="標楷體" w:eastAsia="標楷體" w:hAnsi="標楷體" w:cs="Times New Roman"/>
                <w:bCs/>
                <w:kern w:val="3"/>
                <w:szCs w:val="24"/>
              </w:rPr>
            </w:pPr>
            <w:r w:rsidRPr="00426AA2">
              <w:rPr>
                <w:rFonts w:ascii="標楷體" w:eastAsia="標楷體" w:hAnsi="標楷體" w:cs="Times New Roman"/>
                <w:bCs/>
                <w:kern w:val="3"/>
                <w:szCs w:val="24"/>
              </w:rPr>
              <w:t>原則如下：</w:t>
            </w:r>
          </w:p>
          <w:p w:rsidR="00D6199A" w:rsidRPr="00426AA2" w:rsidRDefault="00D6199A" w:rsidP="00426AA2">
            <w:pPr>
              <w:suppressAutoHyphens/>
              <w:autoSpaceDN w:val="0"/>
              <w:ind w:leftChars="67" w:left="161" w:firstLineChars="201" w:firstLine="482"/>
              <w:jc w:val="both"/>
              <w:textAlignment w:val="baseline"/>
              <w:rPr>
                <w:rFonts w:ascii="Calibri" w:eastAsia="新細明體" w:hAnsi="Calibri" w:cs="Times New Roman"/>
                <w:kern w:val="3"/>
              </w:rPr>
            </w:pPr>
            <w:r w:rsidRPr="00426AA2">
              <w:rPr>
                <w:rFonts w:ascii="標楷體" w:eastAsia="標楷體" w:hAnsi="標楷體" w:cs="Times New Roman"/>
                <w:bCs/>
                <w:kern w:val="3"/>
                <w:szCs w:val="24"/>
              </w:rPr>
              <w:t>定期檢測每年</w:t>
            </w:r>
            <w:r w:rsidR="00806BB1" w:rsidRPr="00426AA2">
              <w:rPr>
                <w:rFonts w:ascii="標楷體" w:eastAsia="標楷體" w:hAnsi="標楷體" w:cs="Times New Roman" w:hint="eastAsia"/>
                <w:bCs/>
                <w:kern w:val="3"/>
                <w:szCs w:val="24"/>
              </w:rPr>
              <w:t>四</w:t>
            </w:r>
            <w:r w:rsidRPr="00426AA2">
              <w:rPr>
                <w:rFonts w:ascii="標楷體" w:eastAsia="標楷體" w:hAnsi="標楷體" w:cs="Times New Roman"/>
                <w:bCs/>
                <w:kern w:val="3"/>
                <w:szCs w:val="24"/>
              </w:rPr>
              <w:t>月</w:t>
            </w:r>
            <w:r w:rsidR="00806BB1" w:rsidRPr="00426AA2">
              <w:rPr>
                <w:rFonts w:ascii="標楷體" w:eastAsia="標楷體" w:hAnsi="標楷體" w:cs="Times New Roman" w:hint="eastAsia"/>
                <w:bCs/>
                <w:kern w:val="3"/>
                <w:szCs w:val="24"/>
              </w:rPr>
              <w:t>三十</w:t>
            </w:r>
            <w:r w:rsidRPr="00426AA2">
              <w:rPr>
                <w:rFonts w:ascii="標楷體" w:eastAsia="標楷體" w:hAnsi="標楷體" w:cs="Times New Roman"/>
                <w:bCs/>
                <w:kern w:val="3"/>
                <w:szCs w:val="24"/>
              </w:rPr>
              <w:t>日汛期前將轄內跨河橋梁、跨越感潮河段區排及出水高不足區排橋梁、轄區內應檢測之一般橋梁（前述一般橋梁係指非跨河橋梁以橋齡區隔為奇數年與偶數年辦理橋梁標的，即一般橋梁原則以</w:t>
            </w:r>
            <w:r w:rsidR="00806BB1" w:rsidRPr="00426AA2">
              <w:rPr>
                <w:rFonts w:ascii="標楷體" w:eastAsia="標楷體" w:hAnsi="標楷體" w:cs="Times New Roman" w:hint="eastAsia"/>
                <w:bCs/>
                <w:kern w:val="3"/>
                <w:szCs w:val="24"/>
              </w:rPr>
              <w:t>二</w:t>
            </w:r>
            <w:r w:rsidRPr="00426AA2">
              <w:rPr>
                <w:rFonts w:ascii="標楷體" w:eastAsia="標楷體" w:hAnsi="標楷體" w:cs="Times New Roman"/>
                <w:bCs/>
                <w:kern w:val="3"/>
                <w:szCs w:val="24"/>
              </w:rPr>
              <w:t>年定期檢測</w:t>
            </w:r>
            <w:r w:rsidR="00806BB1" w:rsidRPr="00426AA2">
              <w:rPr>
                <w:rFonts w:ascii="標楷體" w:eastAsia="標楷體" w:hAnsi="標楷體" w:cs="Times New Roman" w:hint="eastAsia"/>
                <w:bCs/>
                <w:kern w:val="3"/>
                <w:szCs w:val="24"/>
              </w:rPr>
              <w:t>一</w:t>
            </w:r>
            <w:r w:rsidRPr="00426AA2">
              <w:rPr>
                <w:rFonts w:ascii="標楷體" w:eastAsia="標楷體" w:hAnsi="標楷體" w:cs="Times New Roman"/>
                <w:bCs/>
                <w:kern w:val="3"/>
                <w:szCs w:val="24"/>
              </w:rPr>
              <w:t>次，無橋齡者自行設定辦理之奇偶數年）檢測完竣，並於</w:t>
            </w:r>
            <w:r w:rsidR="00806BB1" w:rsidRPr="00426AA2">
              <w:rPr>
                <w:rFonts w:ascii="標楷體" w:eastAsia="標楷體" w:hAnsi="標楷體" w:cs="Times New Roman" w:hint="eastAsia"/>
                <w:bCs/>
                <w:kern w:val="3"/>
                <w:szCs w:val="24"/>
              </w:rPr>
              <w:t>五</w:t>
            </w:r>
            <w:r w:rsidRPr="00426AA2">
              <w:rPr>
                <w:rFonts w:ascii="標楷體" w:eastAsia="標楷體" w:hAnsi="標楷體" w:cs="Times New Roman"/>
                <w:bCs/>
                <w:kern w:val="3"/>
                <w:szCs w:val="24"/>
              </w:rPr>
              <w:t>月</w:t>
            </w:r>
            <w:r w:rsidR="00806BB1" w:rsidRPr="00426AA2">
              <w:rPr>
                <w:rFonts w:ascii="標楷體" w:eastAsia="標楷體" w:hAnsi="標楷體" w:cs="Times New Roman" w:hint="eastAsia"/>
                <w:bCs/>
                <w:kern w:val="3"/>
                <w:szCs w:val="24"/>
              </w:rPr>
              <w:t>十</w:t>
            </w:r>
            <w:r w:rsidR="00806BB1" w:rsidRPr="00426AA2">
              <w:rPr>
                <w:rFonts w:ascii="標楷體" w:eastAsia="標楷體" w:hAnsi="標楷體" w:cs="Times New Roman"/>
                <w:bCs/>
                <w:kern w:val="3"/>
                <w:szCs w:val="24"/>
              </w:rPr>
              <w:t>五</w:t>
            </w:r>
            <w:r w:rsidRPr="00426AA2">
              <w:rPr>
                <w:rFonts w:ascii="標楷體" w:eastAsia="標楷體" w:hAnsi="標楷體" w:cs="Times New Roman"/>
                <w:bCs/>
                <w:kern w:val="3"/>
                <w:szCs w:val="24"/>
              </w:rPr>
              <w:t>日前將檢測結果報局，檢測期間如發現重大缺陷者應立即通報。另預鑄節塊橋梁、高架橋及陸地橋</w:t>
            </w:r>
            <w:r w:rsidR="00806BB1" w:rsidRPr="00426AA2">
              <w:rPr>
                <w:rFonts w:ascii="標楷體" w:eastAsia="標楷體" w:hAnsi="標楷體" w:cs="Times New Roman" w:hint="eastAsia"/>
                <w:bCs/>
                <w:kern w:val="3"/>
                <w:szCs w:val="24"/>
              </w:rPr>
              <w:t>二</w:t>
            </w:r>
            <w:r w:rsidR="00806BB1" w:rsidRPr="00426AA2">
              <w:rPr>
                <w:rFonts w:ascii="標楷體" w:eastAsia="標楷體" w:hAnsi="標楷體" w:cs="Times New Roman"/>
                <w:bCs/>
                <w:kern w:val="3"/>
                <w:szCs w:val="24"/>
              </w:rPr>
              <w:t>十一</w:t>
            </w:r>
            <w:r w:rsidRPr="00426AA2">
              <w:rPr>
                <w:rFonts w:ascii="標楷體" w:eastAsia="標楷體" w:hAnsi="標楷體" w:cs="Times New Roman"/>
                <w:bCs/>
                <w:kern w:val="3"/>
                <w:szCs w:val="24"/>
              </w:rPr>
              <w:t>項檢測、跨河橋因河道、橋台基礎、橋台、橋墩保護措施、橋墩基礎及橋墩墩體等</w:t>
            </w:r>
            <w:r w:rsidR="00806BB1" w:rsidRPr="00426AA2">
              <w:rPr>
                <w:rFonts w:ascii="標楷體" w:eastAsia="標楷體" w:hAnsi="標楷體" w:cs="Times New Roman" w:hint="eastAsia"/>
                <w:bCs/>
                <w:kern w:val="3"/>
                <w:szCs w:val="24"/>
              </w:rPr>
              <w:t>六</w:t>
            </w:r>
            <w:r w:rsidRPr="00426AA2">
              <w:rPr>
                <w:rFonts w:ascii="標楷體" w:eastAsia="標楷體" w:hAnsi="標楷體" w:cs="Times New Roman"/>
                <w:bCs/>
                <w:kern w:val="3"/>
                <w:szCs w:val="24"/>
              </w:rPr>
              <w:t>項易受颱洪影響項目之檢測，於</w:t>
            </w:r>
            <w:r w:rsidR="00806BB1" w:rsidRPr="00426AA2">
              <w:rPr>
                <w:rFonts w:ascii="標楷體" w:eastAsia="標楷體" w:hAnsi="標楷體" w:cs="Times New Roman" w:hint="eastAsia"/>
                <w:bCs/>
                <w:kern w:val="3"/>
                <w:szCs w:val="24"/>
              </w:rPr>
              <w:t>十</w:t>
            </w:r>
            <w:r w:rsidR="00806BB1" w:rsidRPr="00426AA2">
              <w:rPr>
                <w:rFonts w:ascii="標楷體" w:eastAsia="標楷體" w:hAnsi="標楷體" w:cs="Times New Roman"/>
                <w:bCs/>
                <w:kern w:val="3"/>
                <w:szCs w:val="24"/>
              </w:rPr>
              <w:t>一</w:t>
            </w:r>
            <w:r w:rsidRPr="00426AA2">
              <w:rPr>
                <w:rFonts w:ascii="標楷體" w:eastAsia="標楷體" w:hAnsi="標楷體" w:cs="Times New Roman"/>
                <w:bCs/>
                <w:kern w:val="3"/>
                <w:szCs w:val="24"/>
              </w:rPr>
              <w:t>月</w:t>
            </w:r>
            <w:r w:rsidR="00806BB1" w:rsidRPr="00426AA2">
              <w:rPr>
                <w:rFonts w:ascii="標楷體" w:eastAsia="標楷體" w:hAnsi="標楷體" w:cs="Times New Roman" w:hint="eastAsia"/>
                <w:bCs/>
                <w:kern w:val="3"/>
                <w:szCs w:val="24"/>
              </w:rPr>
              <w:t>十</w:t>
            </w:r>
            <w:r w:rsidR="00806BB1" w:rsidRPr="00426AA2">
              <w:rPr>
                <w:rFonts w:ascii="標楷體" w:eastAsia="標楷體" w:hAnsi="標楷體" w:cs="Times New Roman"/>
                <w:bCs/>
                <w:kern w:val="3"/>
                <w:szCs w:val="24"/>
              </w:rPr>
              <w:t>五</w:t>
            </w:r>
            <w:r w:rsidRPr="00426AA2">
              <w:rPr>
                <w:rFonts w:ascii="標楷體" w:eastAsia="標楷體" w:hAnsi="標楷體" w:cs="Times New Roman"/>
                <w:bCs/>
                <w:kern w:val="3"/>
                <w:szCs w:val="24"/>
              </w:rPr>
              <w:t>日前辦理，並於</w:t>
            </w:r>
            <w:r w:rsidR="00806BB1" w:rsidRPr="00426AA2">
              <w:rPr>
                <w:rFonts w:ascii="標楷體" w:eastAsia="標楷體" w:hAnsi="標楷體" w:cs="Times New Roman" w:hint="eastAsia"/>
                <w:bCs/>
                <w:kern w:val="3"/>
                <w:szCs w:val="24"/>
              </w:rPr>
              <w:t>十</w:t>
            </w:r>
            <w:r w:rsidR="00806BB1" w:rsidRPr="00426AA2">
              <w:rPr>
                <w:rFonts w:ascii="標楷體" w:eastAsia="標楷體" w:hAnsi="標楷體" w:cs="Times New Roman"/>
                <w:bCs/>
                <w:kern w:val="3"/>
                <w:szCs w:val="24"/>
              </w:rPr>
              <w:t>二</w:t>
            </w:r>
            <w:r w:rsidRPr="00426AA2">
              <w:rPr>
                <w:rFonts w:ascii="標楷體" w:eastAsia="標楷體" w:hAnsi="標楷體" w:cs="Times New Roman"/>
                <w:bCs/>
                <w:kern w:val="3"/>
                <w:szCs w:val="24"/>
              </w:rPr>
              <w:t>月</w:t>
            </w:r>
            <w:r w:rsidR="00806BB1" w:rsidRPr="00426AA2">
              <w:rPr>
                <w:rFonts w:ascii="標楷體" w:eastAsia="標楷體" w:hAnsi="標楷體" w:cs="Times New Roman" w:hint="eastAsia"/>
                <w:bCs/>
                <w:kern w:val="3"/>
                <w:szCs w:val="24"/>
              </w:rPr>
              <w:t>一</w:t>
            </w:r>
            <w:r w:rsidRPr="00426AA2">
              <w:rPr>
                <w:rFonts w:ascii="標楷體" w:eastAsia="標楷體" w:hAnsi="標楷體" w:cs="Times New Roman"/>
                <w:bCs/>
                <w:kern w:val="3"/>
                <w:szCs w:val="24"/>
              </w:rPr>
              <w:t>日前將檢測結果報局。</w:t>
            </w:r>
          </w:p>
          <w:p w:rsidR="00D6199A" w:rsidRPr="00426AA2" w:rsidRDefault="00D6199A" w:rsidP="00426AA2">
            <w:pPr>
              <w:ind w:leftChars="67" w:left="161" w:firstLineChars="201" w:firstLine="482"/>
              <w:rPr>
                <w:rFonts w:ascii="標楷體" w:eastAsia="標楷體" w:hAnsi="標楷體" w:cs="Times New Roman"/>
                <w:bCs/>
                <w:kern w:val="3"/>
                <w:szCs w:val="24"/>
              </w:rPr>
            </w:pPr>
            <w:r w:rsidRPr="00426AA2">
              <w:rPr>
                <w:rFonts w:ascii="標楷體" w:eastAsia="標楷體" w:hAnsi="標楷體" w:cs="Times New Roman"/>
                <w:bCs/>
                <w:kern w:val="3"/>
                <w:szCs w:val="24"/>
              </w:rPr>
              <w:t>新建橋梁完工使用後半年內完成第一次定期檢測，最晚不能超過</w:t>
            </w:r>
            <w:r w:rsidR="00806BB1" w:rsidRPr="00426AA2">
              <w:rPr>
                <w:rFonts w:ascii="標楷體" w:eastAsia="標楷體" w:hAnsi="標楷體" w:cs="Times New Roman" w:hint="eastAsia"/>
                <w:bCs/>
                <w:kern w:val="3"/>
                <w:szCs w:val="24"/>
              </w:rPr>
              <w:t>一</w:t>
            </w:r>
            <w:r w:rsidRPr="00426AA2">
              <w:rPr>
                <w:rFonts w:ascii="標楷體" w:eastAsia="標楷體" w:hAnsi="標楷體" w:cs="Times New Roman"/>
                <w:bCs/>
                <w:kern w:val="3"/>
                <w:szCs w:val="24"/>
              </w:rPr>
              <w:t>年，爾後定期檢測之間隔以</w:t>
            </w:r>
            <w:r w:rsidR="00806BB1" w:rsidRPr="00426AA2">
              <w:rPr>
                <w:rFonts w:ascii="標楷體" w:eastAsia="標楷體" w:hAnsi="標楷體" w:cs="Times New Roman" w:hint="eastAsia"/>
                <w:bCs/>
                <w:kern w:val="3"/>
                <w:szCs w:val="24"/>
              </w:rPr>
              <w:t>二</w:t>
            </w:r>
            <w:r w:rsidRPr="00426AA2">
              <w:rPr>
                <w:rFonts w:ascii="標楷體" w:eastAsia="標楷體" w:hAnsi="標楷體" w:cs="Times New Roman"/>
                <w:bCs/>
                <w:kern w:val="3"/>
                <w:szCs w:val="24"/>
              </w:rPr>
              <w:t>年為原則，公路養護管理機關或單位得視實際狀況調整，惟不得超過四年。</w:t>
            </w:r>
          </w:p>
          <w:p w:rsidR="00AD6085" w:rsidRPr="00426AA2" w:rsidRDefault="00AD6085" w:rsidP="00426AA2">
            <w:pPr>
              <w:rPr>
                <w:rFonts w:ascii="標楷體" w:eastAsia="標楷體" w:hAnsi="標楷體"/>
              </w:rPr>
            </w:pPr>
          </w:p>
        </w:tc>
        <w:tc>
          <w:tcPr>
            <w:tcW w:w="2722" w:type="dxa"/>
          </w:tcPr>
          <w:p w:rsidR="00D55AC8" w:rsidRPr="00426AA2" w:rsidRDefault="00806BB1" w:rsidP="00426AA2">
            <w:pPr>
              <w:rPr>
                <w:rFonts w:ascii="標楷體" w:eastAsia="標楷體" w:hAnsi="標楷體"/>
              </w:rPr>
            </w:pPr>
            <w:r w:rsidRPr="00426AA2">
              <w:rPr>
                <w:rFonts w:ascii="標楷體" w:eastAsia="標楷體" w:hAnsi="標楷體" w:hint="eastAsia"/>
              </w:rPr>
              <w:t>五</w:t>
            </w:r>
            <w:r w:rsidR="00D55AC8" w:rsidRPr="00426AA2">
              <w:rPr>
                <w:rFonts w:ascii="標楷體" w:eastAsia="標楷體" w:hAnsi="標楷體"/>
              </w:rPr>
              <w:t>.</w:t>
            </w:r>
            <w:r w:rsidRPr="00426AA2">
              <w:rPr>
                <w:rFonts w:ascii="標楷體" w:eastAsia="標楷體" w:hAnsi="標楷體" w:hint="eastAsia"/>
              </w:rPr>
              <w:t>三</w:t>
            </w:r>
            <w:r w:rsidR="00D55AC8" w:rsidRPr="00426AA2">
              <w:rPr>
                <w:rFonts w:ascii="標楷體" w:eastAsia="標楷體" w:hAnsi="標楷體"/>
              </w:rPr>
              <w:t>.</w:t>
            </w:r>
            <w:r w:rsidRPr="00426AA2">
              <w:rPr>
                <w:rFonts w:ascii="標楷體" w:eastAsia="標楷體" w:hAnsi="標楷體" w:hint="eastAsia"/>
              </w:rPr>
              <w:t>三</w:t>
            </w:r>
            <w:r w:rsidR="00D55AC8" w:rsidRPr="00426AA2">
              <w:rPr>
                <w:rFonts w:ascii="標楷體" w:eastAsia="標楷體" w:hAnsi="標楷體" w:hint="eastAsia"/>
              </w:rPr>
              <w:t>檢測頻率</w:t>
            </w:r>
          </w:p>
          <w:p w:rsidR="00D55AC8" w:rsidRPr="00426AA2" w:rsidRDefault="00D55AC8" w:rsidP="00426AA2">
            <w:pPr>
              <w:suppressAutoHyphens/>
              <w:autoSpaceDN w:val="0"/>
              <w:ind w:firstLineChars="65" w:firstLine="156"/>
              <w:jc w:val="both"/>
              <w:textAlignment w:val="baseline"/>
              <w:rPr>
                <w:rFonts w:ascii="標楷體" w:eastAsia="標楷體" w:hAnsi="標楷體" w:cs="Times New Roman"/>
                <w:bCs/>
                <w:kern w:val="3"/>
                <w:szCs w:val="24"/>
              </w:rPr>
            </w:pPr>
            <w:r w:rsidRPr="00426AA2">
              <w:rPr>
                <w:rFonts w:ascii="標楷體" w:eastAsia="標楷體" w:hAnsi="標楷體" w:cs="Times New Roman"/>
                <w:bCs/>
                <w:kern w:val="3"/>
                <w:szCs w:val="24"/>
              </w:rPr>
              <w:t>原則如下：</w:t>
            </w:r>
          </w:p>
          <w:p w:rsidR="00D55AC8" w:rsidRPr="00426AA2" w:rsidRDefault="00D55AC8" w:rsidP="00426AA2">
            <w:pPr>
              <w:suppressAutoHyphens/>
              <w:autoSpaceDN w:val="0"/>
              <w:ind w:leftChars="65" w:left="156" w:firstLineChars="200" w:firstLine="480"/>
              <w:jc w:val="both"/>
              <w:textAlignment w:val="baseline"/>
              <w:rPr>
                <w:rFonts w:ascii="Calibri" w:eastAsia="新細明體" w:hAnsi="Calibri" w:cs="Times New Roman"/>
                <w:kern w:val="3"/>
              </w:rPr>
            </w:pPr>
            <w:r w:rsidRPr="00426AA2">
              <w:rPr>
                <w:rFonts w:ascii="標楷體" w:eastAsia="標楷體" w:hAnsi="標楷體" w:cs="Times New Roman"/>
                <w:bCs/>
                <w:kern w:val="3"/>
                <w:szCs w:val="24"/>
              </w:rPr>
              <w:t>定期檢測每年</w:t>
            </w:r>
            <w:r w:rsidR="00806BB1" w:rsidRPr="00426AA2">
              <w:rPr>
                <w:rFonts w:ascii="標楷體" w:eastAsia="標楷體" w:hAnsi="標楷體" w:cs="Times New Roman" w:hint="eastAsia"/>
                <w:bCs/>
                <w:kern w:val="3"/>
                <w:szCs w:val="24"/>
              </w:rPr>
              <w:t>四</w:t>
            </w:r>
            <w:r w:rsidRPr="00426AA2">
              <w:rPr>
                <w:rFonts w:ascii="標楷體" w:eastAsia="標楷體" w:hAnsi="標楷體" w:cs="Times New Roman"/>
                <w:bCs/>
                <w:kern w:val="3"/>
                <w:szCs w:val="24"/>
              </w:rPr>
              <w:t>月</w:t>
            </w:r>
            <w:r w:rsidR="00806BB1" w:rsidRPr="00426AA2">
              <w:rPr>
                <w:rFonts w:ascii="標楷體" w:eastAsia="標楷體" w:hAnsi="標楷體" w:cs="Times New Roman" w:hint="eastAsia"/>
                <w:bCs/>
                <w:kern w:val="3"/>
                <w:szCs w:val="24"/>
              </w:rPr>
              <w:t>三</w:t>
            </w:r>
            <w:r w:rsidR="00806BB1" w:rsidRPr="00426AA2">
              <w:rPr>
                <w:rFonts w:ascii="標楷體" w:eastAsia="標楷體" w:hAnsi="標楷體" w:cs="Times New Roman"/>
                <w:bCs/>
                <w:kern w:val="3"/>
                <w:szCs w:val="24"/>
              </w:rPr>
              <w:t>十</w:t>
            </w:r>
            <w:r w:rsidRPr="00426AA2">
              <w:rPr>
                <w:rFonts w:ascii="標楷體" w:eastAsia="標楷體" w:hAnsi="標楷體" w:cs="Times New Roman"/>
                <w:bCs/>
                <w:kern w:val="3"/>
                <w:szCs w:val="24"/>
              </w:rPr>
              <w:t>日汛期前將轄內跨河橋梁、跨越感潮河段區排及出水高不足區排橋梁、</w:t>
            </w:r>
            <w:r w:rsidRPr="00426AA2">
              <w:rPr>
                <w:rFonts w:ascii="標楷體" w:eastAsia="標楷體" w:hAnsi="標楷體" w:cs="Times New Roman"/>
                <w:bCs/>
                <w:color w:val="FF0000"/>
                <w:kern w:val="3"/>
                <w:szCs w:val="24"/>
                <w:u w:val="single"/>
              </w:rPr>
              <w:t>F類橋梁及</w:t>
            </w:r>
            <w:r w:rsidRPr="00426AA2">
              <w:rPr>
                <w:rFonts w:ascii="標楷體" w:eastAsia="標楷體" w:hAnsi="標楷體" w:cs="Times New Roman"/>
                <w:bCs/>
                <w:kern w:val="3"/>
                <w:szCs w:val="24"/>
              </w:rPr>
              <w:t>轄區內應檢測之一般橋梁（前述一般橋梁係指非跨河橋梁以橋齡區隔為奇數年與偶數年辦理橋梁標的，即一般橋梁原則以</w:t>
            </w:r>
            <w:r w:rsidR="00806BB1" w:rsidRPr="00426AA2">
              <w:rPr>
                <w:rFonts w:ascii="標楷體" w:eastAsia="標楷體" w:hAnsi="標楷體" w:cs="Times New Roman" w:hint="eastAsia"/>
                <w:bCs/>
                <w:kern w:val="3"/>
                <w:szCs w:val="24"/>
              </w:rPr>
              <w:t>二</w:t>
            </w:r>
            <w:r w:rsidRPr="00426AA2">
              <w:rPr>
                <w:rFonts w:ascii="標楷體" w:eastAsia="標楷體" w:hAnsi="標楷體" w:cs="Times New Roman"/>
                <w:bCs/>
                <w:kern w:val="3"/>
                <w:szCs w:val="24"/>
              </w:rPr>
              <w:t>年定期檢測</w:t>
            </w:r>
            <w:r w:rsidR="00806BB1" w:rsidRPr="00426AA2">
              <w:rPr>
                <w:rFonts w:ascii="標楷體" w:eastAsia="標楷體" w:hAnsi="標楷體" w:cs="Times New Roman" w:hint="eastAsia"/>
                <w:bCs/>
                <w:kern w:val="3"/>
                <w:szCs w:val="24"/>
              </w:rPr>
              <w:t>一</w:t>
            </w:r>
            <w:r w:rsidRPr="00426AA2">
              <w:rPr>
                <w:rFonts w:ascii="標楷體" w:eastAsia="標楷體" w:hAnsi="標楷體" w:cs="Times New Roman"/>
                <w:bCs/>
                <w:kern w:val="3"/>
                <w:szCs w:val="24"/>
              </w:rPr>
              <w:t>次，無橋齡者自行設定辦理之奇偶數年）檢測完竣，並於</w:t>
            </w:r>
            <w:r w:rsidR="00806BB1" w:rsidRPr="00426AA2">
              <w:rPr>
                <w:rFonts w:ascii="標楷體" w:eastAsia="標楷體" w:hAnsi="標楷體" w:cs="Times New Roman" w:hint="eastAsia"/>
                <w:bCs/>
                <w:kern w:val="3"/>
                <w:szCs w:val="24"/>
              </w:rPr>
              <w:t>五</w:t>
            </w:r>
            <w:r w:rsidRPr="00426AA2">
              <w:rPr>
                <w:rFonts w:ascii="標楷體" w:eastAsia="標楷體" w:hAnsi="標楷體" w:cs="Times New Roman"/>
                <w:bCs/>
                <w:kern w:val="3"/>
                <w:szCs w:val="24"/>
              </w:rPr>
              <w:t>月</w:t>
            </w:r>
            <w:r w:rsidR="00806BB1" w:rsidRPr="00426AA2">
              <w:rPr>
                <w:rFonts w:ascii="標楷體" w:eastAsia="標楷體" w:hAnsi="標楷體" w:cs="Times New Roman" w:hint="eastAsia"/>
                <w:bCs/>
                <w:kern w:val="3"/>
                <w:szCs w:val="24"/>
              </w:rPr>
              <w:t>十</w:t>
            </w:r>
            <w:r w:rsidR="00806BB1" w:rsidRPr="00426AA2">
              <w:rPr>
                <w:rFonts w:ascii="標楷體" w:eastAsia="標楷體" w:hAnsi="標楷體" w:cs="Times New Roman"/>
                <w:bCs/>
                <w:kern w:val="3"/>
                <w:szCs w:val="24"/>
              </w:rPr>
              <w:t>五</w:t>
            </w:r>
            <w:r w:rsidRPr="00426AA2">
              <w:rPr>
                <w:rFonts w:ascii="標楷體" w:eastAsia="標楷體" w:hAnsi="標楷體" w:cs="Times New Roman"/>
                <w:bCs/>
                <w:kern w:val="3"/>
                <w:szCs w:val="24"/>
              </w:rPr>
              <w:t>日前將檢測結果報局，檢測期間如發現重大缺陷者應立即通報。另預鑄節塊橋梁、高架橋及陸地橋</w:t>
            </w:r>
            <w:r w:rsidR="00806BB1" w:rsidRPr="00426AA2">
              <w:rPr>
                <w:rFonts w:ascii="標楷體" w:eastAsia="標楷體" w:hAnsi="標楷體" w:cs="Times New Roman" w:hint="eastAsia"/>
                <w:bCs/>
                <w:kern w:val="3"/>
                <w:szCs w:val="24"/>
              </w:rPr>
              <w:t>二</w:t>
            </w:r>
            <w:r w:rsidR="00806BB1" w:rsidRPr="00426AA2">
              <w:rPr>
                <w:rFonts w:ascii="標楷體" w:eastAsia="標楷體" w:hAnsi="標楷體" w:cs="Times New Roman"/>
                <w:bCs/>
                <w:kern w:val="3"/>
                <w:szCs w:val="24"/>
              </w:rPr>
              <w:t>十</w:t>
            </w:r>
            <w:r w:rsidR="00806BB1" w:rsidRPr="00426AA2">
              <w:rPr>
                <w:rFonts w:ascii="標楷體" w:eastAsia="標楷體" w:hAnsi="標楷體" w:cs="Times New Roman" w:hint="eastAsia"/>
                <w:bCs/>
                <w:kern w:val="3"/>
                <w:szCs w:val="24"/>
              </w:rPr>
              <w:t>一</w:t>
            </w:r>
            <w:r w:rsidRPr="00426AA2">
              <w:rPr>
                <w:rFonts w:ascii="標楷體" w:eastAsia="標楷體" w:hAnsi="標楷體" w:cs="Times New Roman"/>
                <w:bCs/>
                <w:kern w:val="3"/>
                <w:szCs w:val="24"/>
              </w:rPr>
              <w:t>項檢測、跨河橋因河道、橋台基礎、橋台、橋墩保護措施、橋墩基礎及橋墩墩體等</w:t>
            </w:r>
            <w:r w:rsidR="00806BB1" w:rsidRPr="00426AA2">
              <w:rPr>
                <w:rFonts w:ascii="標楷體" w:eastAsia="標楷體" w:hAnsi="標楷體" w:cs="Times New Roman" w:hint="eastAsia"/>
                <w:bCs/>
                <w:kern w:val="3"/>
                <w:szCs w:val="24"/>
              </w:rPr>
              <w:t>六</w:t>
            </w:r>
            <w:r w:rsidRPr="00426AA2">
              <w:rPr>
                <w:rFonts w:ascii="標楷體" w:eastAsia="標楷體" w:hAnsi="標楷體" w:cs="Times New Roman"/>
                <w:bCs/>
                <w:kern w:val="3"/>
                <w:szCs w:val="24"/>
              </w:rPr>
              <w:t>項易受颱洪影響項目之檢測，於</w:t>
            </w:r>
            <w:r w:rsidR="00806BB1" w:rsidRPr="00426AA2">
              <w:rPr>
                <w:rFonts w:ascii="標楷體" w:eastAsia="標楷體" w:hAnsi="標楷體" w:cs="Times New Roman" w:hint="eastAsia"/>
                <w:bCs/>
                <w:kern w:val="3"/>
                <w:szCs w:val="24"/>
              </w:rPr>
              <w:t>十</w:t>
            </w:r>
            <w:r w:rsidR="00806BB1" w:rsidRPr="00426AA2">
              <w:rPr>
                <w:rFonts w:ascii="標楷體" w:eastAsia="標楷體" w:hAnsi="標楷體" w:cs="Times New Roman"/>
                <w:bCs/>
                <w:kern w:val="3"/>
                <w:szCs w:val="24"/>
              </w:rPr>
              <w:t>一</w:t>
            </w:r>
            <w:r w:rsidRPr="00426AA2">
              <w:rPr>
                <w:rFonts w:ascii="標楷體" w:eastAsia="標楷體" w:hAnsi="標楷體" w:cs="Times New Roman"/>
                <w:bCs/>
                <w:kern w:val="3"/>
                <w:szCs w:val="24"/>
              </w:rPr>
              <w:t>月</w:t>
            </w:r>
            <w:r w:rsidR="00806BB1" w:rsidRPr="00426AA2">
              <w:rPr>
                <w:rFonts w:ascii="標楷體" w:eastAsia="標楷體" w:hAnsi="標楷體" w:cs="Times New Roman" w:hint="eastAsia"/>
                <w:bCs/>
                <w:kern w:val="3"/>
                <w:szCs w:val="24"/>
              </w:rPr>
              <w:t>十</w:t>
            </w:r>
            <w:r w:rsidR="00806BB1" w:rsidRPr="00426AA2">
              <w:rPr>
                <w:rFonts w:ascii="標楷體" w:eastAsia="標楷體" w:hAnsi="標楷體" w:cs="Times New Roman"/>
                <w:bCs/>
                <w:kern w:val="3"/>
                <w:szCs w:val="24"/>
              </w:rPr>
              <w:t>五</w:t>
            </w:r>
            <w:r w:rsidRPr="00426AA2">
              <w:rPr>
                <w:rFonts w:ascii="標楷體" w:eastAsia="標楷體" w:hAnsi="標楷體" w:cs="Times New Roman"/>
                <w:bCs/>
                <w:kern w:val="3"/>
                <w:szCs w:val="24"/>
              </w:rPr>
              <w:t>日前辦理，並於</w:t>
            </w:r>
            <w:r w:rsidR="00806BB1" w:rsidRPr="00426AA2">
              <w:rPr>
                <w:rFonts w:ascii="標楷體" w:eastAsia="標楷體" w:hAnsi="標楷體" w:cs="Times New Roman" w:hint="eastAsia"/>
                <w:bCs/>
                <w:kern w:val="3"/>
                <w:szCs w:val="24"/>
              </w:rPr>
              <w:t>十</w:t>
            </w:r>
            <w:r w:rsidR="00806BB1" w:rsidRPr="00426AA2">
              <w:rPr>
                <w:rFonts w:ascii="標楷體" w:eastAsia="標楷體" w:hAnsi="標楷體" w:cs="Times New Roman"/>
                <w:bCs/>
                <w:kern w:val="3"/>
                <w:szCs w:val="24"/>
              </w:rPr>
              <w:t>二</w:t>
            </w:r>
            <w:r w:rsidRPr="00426AA2">
              <w:rPr>
                <w:rFonts w:ascii="標楷體" w:eastAsia="標楷體" w:hAnsi="標楷體" w:cs="Times New Roman"/>
                <w:bCs/>
                <w:kern w:val="3"/>
                <w:szCs w:val="24"/>
              </w:rPr>
              <w:t>月</w:t>
            </w:r>
            <w:r w:rsidR="00806BB1" w:rsidRPr="00426AA2">
              <w:rPr>
                <w:rFonts w:ascii="標楷體" w:eastAsia="標楷體" w:hAnsi="標楷體" w:cs="Times New Roman" w:hint="eastAsia"/>
                <w:bCs/>
                <w:kern w:val="3"/>
                <w:szCs w:val="24"/>
              </w:rPr>
              <w:t>一</w:t>
            </w:r>
            <w:r w:rsidRPr="00426AA2">
              <w:rPr>
                <w:rFonts w:ascii="標楷體" w:eastAsia="標楷體" w:hAnsi="標楷體" w:cs="Times New Roman"/>
                <w:bCs/>
                <w:kern w:val="3"/>
                <w:szCs w:val="24"/>
              </w:rPr>
              <w:t>日前將檢測結果報局。</w:t>
            </w:r>
          </w:p>
          <w:p w:rsidR="00D55AC8" w:rsidRPr="00426AA2" w:rsidRDefault="00D55AC8" w:rsidP="00426AA2">
            <w:pPr>
              <w:ind w:leftChars="65" w:left="156" w:firstLineChars="200" w:firstLine="480"/>
              <w:rPr>
                <w:rFonts w:ascii="標楷體" w:eastAsia="標楷體" w:hAnsi="標楷體"/>
              </w:rPr>
            </w:pPr>
            <w:r w:rsidRPr="00426AA2">
              <w:rPr>
                <w:rFonts w:ascii="標楷體" w:eastAsia="標楷體" w:hAnsi="標楷體" w:cs="Times New Roman"/>
                <w:bCs/>
                <w:kern w:val="3"/>
                <w:szCs w:val="24"/>
              </w:rPr>
              <w:t>新建橋梁完工使用後半年內完成第一次定期檢測，最晚不能超過</w:t>
            </w:r>
            <w:r w:rsidR="00806BB1" w:rsidRPr="00426AA2">
              <w:rPr>
                <w:rFonts w:ascii="標楷體" w:eastAsia="標楷體" w:hAnsi="標楷體" w:cs="Times New Roman" w:hint="eastAsia"/>
                <w:bCs/>
                <w:kern w:val="3"/>
                <w:szCs w:val="24"/>
              </w:rPr>
              <w:t>一</w:t>
            </w:r>
            <w:r w:rsidRPr="00426AA2">
              <w:rPr>
                <w:rFonts w:ascii="標楷體" w:eastAsia="標楷體" w:hAnsi="標楷體" w:cs="Times New Roman"/>
                <w:bCs/>
                <w:kern w:val="3"/>
                <w:szCs w:val="24"/>
              </w:rPr>
              <w:t>年，爾後定期檢測之間隔以</w:t>
            </w:r>
            <w:r w:rsidR="00806BB1" w:rsidRPr="00426AA2">
              <w:rPr>
                <w:rFonts w:ascii="標楷體" w:eastAsia="標楷體" w:hAnsi="標楷體" w:cs="Times New Roman" w:hint="eastAsia"/>
                <w:bCs/>
                <w:kern w:val="3"/>
                <w:szCs w:val="24"/>
              </w:rPr>
              <w:t>二</w:t>
            </w:r>
            <w:r w:rsidRPr="00426AA2">
              <w:rPr>
                <w:rFonts w:ascii="標楷體" w:eastAsia="標楷體" w:hAnsi="標楷體" w:cs="Times New Roman"/>
                <w:bCs/>
                <w:kern w:val="3"/>
                <w:szCs w:val="24"/>
              </w:rPr>
              <w:t>年為原則，公路養護管理機關或單位得視實際狀況調整，惟不得超過四年。</w:t>
            </w:r>
          </w:p>
          <w:p w:rsidR="00AD6085" w:rsidRPr="00426AA2" w:rsidRDefault="00D55AC8" w:rsidP="00426AA2">
            <w:pPr>
              <w:ind w:firstLineChars="65" w:firstLine="156"/>
              <w:jc w:val="both"/>
              <w:rPr>
                <w:rFonts w:ascii="標楷體" w:eastAsia="標楷體" w:hAnsi="標楷體"/>
                <w:bCs/>
                <w:szCs w:val="24"/>
                <w:u w:val="single"/>
              </w:rPr>
            </w:pPr>
            <w:r w:rsidRPr="00426AA2">
              <w:rPr>
                <w:rFonts w:ascii="標楷體" w:eastAsia="標楷體" w:hAnsi="標楷體" w:hint="eastAsia"/>
                <w:bCs/>
                <w:color w:val="FF0000"/>
                <w:szCs w:val="24"/>
                <w:u w:val="single"/>
              </w:rPr>
              <w:t>註</w:t>
            </w:r>
            <w:r w:rsidRPr="00426AA2">
              <w:rPr>
                <w:rFonts w:ascii="標楷體" w:eastAsia="標楷體" w:hAnsi="標楷體"/>
                <w:bCs/>
                <w:color w:val="FF0000"/>
                <w:szCs w:val="24"/>
                <w:u w:val="single"/>
              </w:rPr>
              <w:t>：</w:t>
            </w:r>
            <w:r w:rsidRPr="00426AA2">
              <w:rPr>
                <w:rFonts w:ascii="標楷體" w:eastAsia="標楷體" w:hAnsi="標楷體" w:hint="eastAsia"/>
                <w:bCs/>
                <w:color w:val="FF0000"/>
                <w:szCs w:val="24"/>
                <w:u w:val="single"/>
              </w:rPr>
              <w:t>F類</w:t>
            </w:r>
            <w:r w:rsidRPr="00426AA2">
              <w:rPr>
                <w:rFonts w:ascii="標楷體" w:eastAsia="標楷體" w:hAnsi="標楷體"/>
                <w:bCs/>
                <w:color w:val="FF0000"/>
                <w:szCs w:val="24"/>
                <w:u w:val="single"/>
              </w:rPr>
              <w:t>橋梁係為上一年</w:t>
            </w:r>
            <w:r w:rsidRPr="00426AA2">
              <w:rPr>
                <w:rFonts w:ascii="標楷體" w:eastAsia="標楷體" w:hAnsi="標楷體"/>
                <w:bCs/>
                <w:color w:val="FF0000"/>
                <w:szCs w:val="24"/>
                <w:u w:val="single"/>
              </w:rPr>
              <w:lastRenderedPageBreak/>
              <w:t>度汛期前定期檢測所計算之新</w:t>
            </w:r>
            <w:r w:rsidRPr="00426AA2">
              <w:rPr>
                <w:rFonts w:ascii="標楷體" w:eastAsia="標楷體" w:hAnsi="標楷體" w:hint="eastAsia"/>
                <w:bCs/>
                <w:color w:val="FF0000"/>
                <w:szCs w:val="24"/>
                <w:u w:val="single"/>
              </w:rPr>
              <w:t>C</w:t>
            </w:r>
            <w:r w:rsidRPr="00426AA2">
              <w:rPr>
                <w:rFonts w:ascii="標楷體" w:eastAsia="標楷體" w:hAnsi="標楷體"/>
                <w:bCs/>
                <w:color w:val="FF0000"/>
                <w:szCs w:val="24"/>
                <w:u w:val="single"/>
              </w:rPr>
              <w:t>I</w:t>
            </w:r>
            <w:r w:rsidRPr="00426AA2">
              <w:rPr>
                <w:rFonts w:ascii="標楷體" w:eastAsia="標楷體" w:hAnsi="標楷體" w:hint="eastAsia"/>
                <w:bCs/>
                <w:color w:val="FF0000"/>
                <w:szCs w:val="24"/>
                <w:u w:val="single"/>
              </w:rPr>
              <w:t>（橋</w:t>
            </w:r>
            <w:r w:rsidRPr="00426AA2">
              <w:rPr>
                <w:rFonts w:ascii="標楷體" w:eastAsia="標楷體" w:hAnsi="標楷體"/>
                <w:bCs/>
                <w:color w:val="FF0000"/>
                <w:szCs w:val="24"/>
                <w:u w:val="single"/>
              </w:rPr>
              <w:t>梁指標）</w:t>
            </w:r>
            <w:r w:rsidRPr="00426AA2">
              <w:rPr>
                <w:rFonts w:ascii="標楷體" w:eastAsia="標楷體" w:hAnsi="標楷體" w:hint="eastAsia"/>
                <w:bCs/>
                <w:color w:val="FF0000"/>
                <w:szCs w:val="24"/>
                <w:u w:val="single"/>
              </w:rPr>
              <w:t>、</w:t>
            </w:r>
            <w:r w:rsidRPr="00426AA2">
              <w:rPr>
                <w:rFonts w:ascii="標楷體" w:eastAsia="標楷體" w:hAnsi="標楷體"/>
                <w:bCs/>
                <w:color w:val="FF0000"/>
                <w:szCs w:val="24"/>
                <w:u w:val="single"/>
              </w:rPr>
              <w:t>新</w:t>
            </w:r>
            <w:r w:rsidRPr="00426AA2">
              <w:rPr>
                <w:rFonts w:ascii="標楷體" w:eastAsia="標楷體" w:hAnsi="標楷體" w:hint="eastAsia"/>
                <w:bCs/>
                <w:color w:val="FF0000"/>
                <w:szCs w:val="24"/>
                <w:u w:val="single"/>
              </w:rPr>
              <w:t>P</w:t>
            </w:r>
            <w:r w:rsidRPr="00426AA2">
              <w:rPr>
                <w:rFonts w:ascii="標楷體" w:eastAsia="標楷體" w:hAnsi="標楷體"/>
                <w:bCs/>
                <w:color w:val="FF0000"/>
                <w:szCs w:val="24"/>
                <w:u w:val="single"/>
              </w:rPr>
              <w:t>I</w:t>
            </w:r>
            <w:r w:rsidRPr="00426AA2">
              <w:rPr>
                <w:rFonts w:ascii="標楷體" w:eastAsia="標楷體" w:hAnsi="標楷體" w:hint="eastAsia"/>
                <w:bCs/>
                <w:color w:val="FF0000"/>
                <w:szCs w:val="24"/>
                <w:u w:val="single"/>
              </w:rPr>
              <w:t>（優</w:t>
            </w:r>
            <w:r w:rsidRPr="00426AA2">
              <w:rPr>
                <w:rFonts w:ascii="標楷體" w:eastAsia="標楷體" w:hAnsi="標楷體"/>
                <w:bCs/>
                <w:color w:val="FF0000"/>
                <w:szCs w:val="24"/>
                <w:u w:val="single"/>
              </w:rPr>
              <w:t>選指標）</w:t>
            </w:r>
            <w:r w:rsidRPr="00426AA2">
              <w:rPr>
                <w:rFonts w:ascii="標楷體" w:eastAsia="標楷體" w:hAnsi="標楷體" w:hint="eastAsia"/>
                <w:bCs/>
                <w:color w:val="FF0000"/>
                <w:szCs w:val="24"/>
                <w:u w:val="single"/>
              </w:rPr>
              <w:t>最</w:t>
            </w:r>
            <w:r w:rsidRPr="00426AA2">
              <w:rPr>
                <w:rFonts w:ascii="標楷體" w:eastAsia="標楷體" w:hAnsi="標楷體"/>
                <w:bCs/>
                <w:color w:val="FF0000"/>
                <w:szCs w:val="24"/>
                <w:u w:val="single"/>
              </w:rPr>
              <w:t>低前三名之橋梁。</w:t>
            </w:r>
          </w:p>
        </w:tc>
        <w:tc>
          <w:tcPr>
            <w:tcW w:w="2722" w:type="dxa"/>
          </w:tcPr>
          <w:p w:rsidR="00536164" w:rsidRPr="00426AA2" w:rsidRDefault="00536164" w:rsidP="00426AA2">
            <w:pPr>
              <w:rPr>
                <w:rFonts w:ascii="標楷體" w:eastAsia="標楷體" w:hAnsi="標楷體"/>
              </w:rPr>
            </w:pPr>
            <w:r w:rsidRPr="00426AA2">
              <w:rPr>
                <w:rFonts w:ascii="標楷體" w:eastAsia="標楷體" w:hAnsi="標楷體" w:hint="eastAsia"/>
              </w:rPr>
              <w:lastRenderedPageBreak/>
              <w:t>刪</w:t>
            </w:r>
            <w:r w:rsidRPr="00426AA2">
              <w:rPr>
                <w:rFonts w:ascii="標楷體" w:eastAsia="標楷體" w:hAnsi="標楷體"/>
              </w:rPr>
              <w:t>除</w:t>
            </w:r>
            <w:r w:rsidR="00806BB1" w:rsidRPr="00426AA2">
              <w:rPr>
                <w:rFonts w:ascii="標楷體" w:eastAsia="標楷體" w:hAnsi="標楷體" w:hint="eastAsia"/>
              </w:rPr>
              <w:t>部</w:t>
            </w:r>
            <w:r w:rsidR="00C63182" w:rsidRPr="00426AA2">
              <w:rPr>
                <w:rFonts w:ascii="標楷體" w:eastAsia="標楷體" w:hAnsi="標楷體"/>
              </w:rPr>
              <w:t>分</w:t>
            </w:r>
            <w:r w:rsidR="00C63182" w:rsidRPr="00426AA2">
              <w:rPr>
                <w:rFonts w:ascii="標楷體" w:eastAsia="標楷體" w:hAnsi="標楷體" w:hint="eastAsia"/>
              </w:rPr>
              <w:t>部</w:t>
            </w:r>
            <w:r w:rsidR="00C63182" w:rsidRPr="00426AA2">
              <w:rPr>
                <w:rFonts w:ascii="標楷體" w:eastAsia="標楷體" w:hAnsi="標楷體"/>
              </w:rPr>
              <w:t>定</w:t>
            </w:r>
            <w:r w:rsidRPr="00426AA2">
              <w:rPr>
                <w:rFonts w:ascii="標楷體" w:eastAsia="標楷體" w:hAnsi="標楷體"/>
              </w:rPr>
              <w:t>：</w:t>
            </w:r>
          </w:p>
          <w:p w:rsidR="00C63182" w:rsidRPr="00426AA2" w:rsidRDefault="00D55AC8" w:rsidP="00426AA2">
            <w:pPr>
              <w:pStyle w:val="a4"/>
              <w:numPr>
                <w:ilvl w:val="0"/>
                <w:numId w:val="11"/>
              </w:numPr>
              <w:ind w:leftChars="0" w:left="574" w:hanging="574"/>
              <w:rPr>
                <w:rFonts w:ascii="標楷體" w:eastAsia="標楷體" w:hAnsi="標楷體"/>
              </w:rPr>
            </w:pPr>
            <w:r w:rsidRPr="00426AA2">
              <w:rPr>
                <w:rFonts w:ascii="標楷體" w:eastAsia="標楷體" w:hAnsi="標楷體" w:hint="eastAsia"/>
              </w:rPr>
              <w:t>針對</w:t>
            </w:r>
            <w:r w:rsidR="00426AA2">
              <w:rPr>
                <w:rFonts w:ascii="標楷體" w:eastAsia="標楷體" w:hAnsi="標楷體" w:hint="eastAsia"/>
              </w:rPr>
              <w:t>第</w:t>
            </w:r>
            <w:r w:rsidR="00426AA2">
              <w:rPr>
                <w:rFonts w:ascii="標楷體" w:eastAsia="標楷體" w:hAnsi="標楷體"/>
              </w:rPr>
              <w:t>五章</w:t>
            </w:r>
            <w:r w:rsidR="00426AA2">
              <w:rPr>
                <w:rFonts w:ascii="標楷體" w:eastAsia="標楷體" w:hAnsi="標楷體" w:hint="eastAsia"/>
              </w:rPr>
              <w:t>橋</w:t>
            </w:r>
            <w:r w:rsidR="00426AA2">
              <w:rPr>
                <w:rFonts w:ascii="標楷體" w:eastAsia="標楷體" w:hAnsi="標楷體"/>
              </w:rPr>
              <w:t>梁</w:t>
            </w:r>
            <w:r w:rsidRPr="00426AA2">
              <w:rPr>
                <w:rFonts w:ascii="標楷體" w:eastAsia="標楷體" w:hAnsi="標楷體" w:hint="eastAsia"/>
              </w:rPr>
              <w:t>定期檢測</w:t>
            </w:r>
            <w:r w:rsidR="00426AA2">
              <w:rPr>
                <w:rFonts w:ascii="標楷體" w:eastAsia="標楷體" w:hAnsi="標楷體" w:hint="eastAsia"/>
              </w:rPr>
              <w:t>，</w:t>
            </w:r>
            <w:r w:rsidR="00426AA2">
              <w:rPr>
                <w:rFonts w:ascii="標楷體" w:eastAsia="標楷體" w:hAnsi="標楷體"/>
              </w:rPr>
              <w:t>每年四月三十日汛期前應辦理檢測橋梁類別，刪除</w:t>
            </w:r>
            <w:r w:rsidRPr="00426AA2">
              <w:rPr>
                <w:rFonts w:ascii="標楷體" w:eastAsia="標楷體" w:hAnsi="標楷體" w:hint="eastAsia"/>
              </w:rPr>
              <w:t>「F類橋梁」。</w:t>
            </w:r>
          </w:p>
          <w:p w:rsidR="00DF6E1C" w:rsidRPr="00426AA2" w:rsidRDefault="00D55AC8" w:rsidP="00426AA2">
            <w:pPr>
              <w:pStyle w:val="a4"/>
              <w:numPr>
                <w:ilvl w:val="0"/>
                <w:numId w:val="11"/>
              </w:numPr>
              <w:ind w:leftChars="0" w:left="574" w:hanging="574"/>
              <w:rPr>
                <w:rFonts w:ascii="標楷體" w:eastAsia="標楷體" w:hAnsi="標楷體"/>
              </w:rPr>
            </w:pPr>
            <w:r w:rsidRPr="00426AA2">
              <w:rPr>
                <w:rFonts w:ascii="標楷體" w:eastAsia="標楷體" w:hAnsi="標楷體" w:hint="eastAsia"/>
              </w:rPr>
              <w:t>末段之F類橋梁定義備註刪除。</w:t>
            </w:r>
          </w:p>
          <w:p w:rsidR="00AD6085" w:rsidRPr="00426AA2" w:rsidRDefault="00AD6085" w:rsidP="00426AA2">
            <w:pPr>
              <w:rPr>
                <w:rFonts w:ascii="標楷體" w:eastAsia="標楷體" w:hAnsi="標楷體"/>
              </w:rPr>
            </w:pPr>
          </w:p>
          <w:p w:rsidR="00AD6085" w:rsidRPr="00426AA2" w:rsidRDefault="00AD6085" w:rsidP="00426AA2">
            <w:pPr>
              <w:jc w:val="both"/>
              <w:rPr>
                <w:rFonts w:ascii="標楷體" w:eastAsia="標楷體" w:hAnsi="標楷體"/>
                <w:bCs/>
              </w:rPr>
            </w:pPr>
          </w:p>
        </w:tc>
      </w:tr>
    </w:tbl>
    <w:p w:rsidR="00EE26B4" w:rsidRPr="00AD6085" w:rsidRDefault="00EE26B4">
      <w:pPr>
        <w:rPr>
          <w:rFonts w:ascii="標楷體" w:eastAsia="標楷體" w:hAnsi="標楷體"/>
        </w:rPr>
      </w:pPr>
    </w:p>
    <w:sectPr w:rsidR="00EE26B4" w:rsidRPr="00AD6085" w:rsidSect="00536164">
      <w:pgSz w:w="11906" w:h="16838"/>
      <w:pgMar w:top="1418" w:right="1418"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19F" w:rsidRDefault="00FA019F" w:rsidP="00CB792C">
      <w:r>
        <w:separator/>
      </w:r>
    </w:p>
  </w:endnote>
  <w:endnote w:type="continuationSeparator" w:id="0">
    <w:p w:rsidR="00FA019F" w:rsidRDefault="00FA019F" w:rsidP="00CB7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標楷體">
    <w:altName w:val="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19F" w:rsidRDefault="00FA019F" w:rsidP="00CB792C">
      <w:r>
        <w:separator/>
      </w:r>
    </w:p>
  </w:footnote>
  <w:footnote w:type="continuationSeparator" w:id="0">
    <w:p w:rsidR="00FA019F" w:rsidRDefault="00FA019F" w:rsidP="00CB7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art2B9"/>
      </v:shape>
    </w:pict>
  </w:numPicBullet>
  <w:abstractNum w:abstractNumId="0" w15:restartNumberingAfterBreak="0">
    <w:nsid w:val="0C390D84"/>
    <w:multiLevelType w:val="hybridMultilevel"/>
    <w:tmpl w:val="A1EED1EC"/>
    <w:lvl w:ilvl="0" w:tplc="CA1049F6">
      <w:start w:val="1"/>
      <w:numFmt w:val="taiwaneseCountingThousand"/>
      <w:lvlText w:val="%1、"/>
      <w:lvlJc w:val="left"/>
      <w:pPr>
        <w:ind w:left="480" w:hanging="480"/>
      </w:pPr>
      <w:rPr>
        <w:rFonts w:ascii="新細明體" w:eastAsia="新細明體" w:hAnsi="新細明體" w:cs="新細明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BB779D"/>
    <w:multiLevelType w:val="hybridMultilevel"/>
    <w:tmpl w:val="41909C3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8B223A2"/>
    <w:multiLevelType w:val="hybridMultilevel"/>
    <w:tmpl w:val="7F8C926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40637B"/>
    <w:multiLevelType w:val="hybridMultilevel"/>
    <w:tmpl w:val="7F8C926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F5126EA"/>
    <w:multiLevelType w:val="hybridMultilevel"/>
    <w:tmpl w:val="135C0B3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2177DAB"/>
    <w:multiLevelType w:val="hybridMultilevel"/>
    <w:tmpl w:val="04EE9B6A"/>
    <w:lvl w:ilvl="0" w:tplc="DBCEE8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9E4399B"/>
    <w:multiLevelType w:val="hybridMultilevel"/>
    <w:tmpl w:val="28BE87E0"/>
    <w:lvl w:ilvl="0" w:tplc="3260E4F4">
      <w:start w:val="1"/>
      <w:numFmt w:val="taiwaneseCountingThousand"/>
      <w:lvlText w:val="%1、"/>
      <w:lvlJc w:val="left"/>
      <w:pPr>
        <w:ind w:left="1200" w:hanging="720"/>
      </w:pPr>
      <w:rPr>
        <w:rFonts w:hint="default"/>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CE80230"/>
    <w:multiLevelType w:val="hybridMultilevel"/>
    <w:tmpl w:val="BBC8625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517654B"/>
    <w:multiLevelType w:val="hybridMultilevel"/>
    <w:tmpl w:val="51B2998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4C16061"/>
    <w:multiLevelType w:val="hybridMultilevel"/>
    <w:tmpl w:val="58401CAA"/>
    <w:lvl w:ilvl="0" w:tplc="249E3AD0">
      <w:start w:val="1"/>
      <w:numFmt w:val="bullet"/>
      <w:lvlText w:val=""/>
      <w:lvlPicBulletId w:val="0"/>
      <w:lvlJc w:val="left"/>
      <w:pPr>
        <w:tabs>
          <w:tab w:val="num" w:pos="720"/>
        </w:tabs>
        <w:ind w:left="720" w:hanging="360"/>
      </w:pPr>
      <w:rPr>
        <w:rFonts w:ascii="Symbol" w:hAnsi="Symbol" w:hint="default"/>
      </w:rPr>
    </w:lvl>
    <w:lvl w:ilvl="1" w:tplc="A5DA06B6" w:tentative="1">
      <w:start w:val="1"/>
      <w:numFmt w:val="bullet"/>
      <w:lvlText w:val=""/>
      <w:lvlPicBulletId w:val="0"/>
      <w:lvlJc w:val="left"/>
      <w:pPr>
        <w:tabs>
          <w:tab w:val="num" w:pos="1440"/>
        </w:tabs>
        <w:ind w:left="1440" w:hanging="360"/>
      </w:pPr>
      <w:rPr>
        <w:rFonts w:ascii="Symbol" w:hAnsi="Symbol" w:hint="default"/>
      </w:rPr>
    </w:lvl>
    <w:lvl w:ilvl="2" w:tplc="B4F21AEC" w:tentative="1">
      <w:start w:val="1"/>
      <w:numFmt w:val="bullet"/>
      <w:lvlText w:val=""/>
      <w:lvlPicBulletId w:val="0"/>
      <w:lvlJc w:val="left"/>
      <w:pPr>
        <w:tabs>
          <w:tab w:val="num" w:pos="2160"/>
        </w:tabs>
        <w:ind w:left="2160" w:hanging="360"/>
      </w:pPr>
      <w:rPr>
        <w:rFonts w:ascii="Symbol" w:hAnsi="Symbol" w:hint="default"/>
      </w:rPr>
    </w:lvl>
    <w:lvl w:ilvl="3" w:tplc="3BA0BF50" w:tentative="1">
      <w:start w:val="1"/>
      <w:numFmt w:val="bullet"/>
      <w:lvlText w:val=""/>
      <w:lvlPicBulletId w:val="0"/>
      <w:lvlJc w:val="left"/>
      <w:pPr>
        <w:tabs>
          <w:tab w:val="num" w:pos="2880"/>
        </w:tabs>
        <w:ind w:left="2880" w:hanging="360"/>
      </w:pPr>
      <w:rPr>
        <w:rFonts w:ascii="Symbol" w:hAnsi="Symbol" w:hint="default"/>
      </w:rPr>
    </w:lvl>
    <w:lvl w:ilvl="4" w:tplc="02967508" w:tentative="1">
      <w:start w:val="1"/>
      <w:numFmt w:val="bullet"/>
      <w:lvlText w:val=""/>
      <w:lvlPicBulletId w:val="0"/>
      <w:lvlJc w:val="left"/>
      <w:pPr>
        <w:tabs>
          <w:tab w:val="num" w:pos="3600"/>
        </w:tabs>
        <w:ind w:left="3600" w:hanging="360"/>
      </w:pPr>
      <w:rPr>
        <w:rFonts w:ascii="Symbol" w:hAnsi="Symbol" w:hint="default"/>
      </w:rPr>
    </w:lvl>
    <w:lvl w:ilvl="5" w:tplc="24B22F60" w:tentative="1">
      <w:start w:val="1"/>
      <w:numFmt w:val="bullet"/>
      <w:lvlText w:val=""/>
      <w:lvlPicBulletId w:val="0"/>
      <w:lvlJc w:val="left"/>
      <w:pPr>
        <w:tabs>
          <w:tab w:val="num" w:pos="4320"/>
        </w:tabs>
        <w:ind w:left="4320" w:hanging="360"/>
      </w:pPr>
      <w:rPr>
        <w:rFonts w:ascii="Symbol" w:hAnsi="Symbol" w:hint="default"/>
      </w:rPr>
    </w:lvl>
    <w:lvl w:ilvl="6" w:tplc="BBE0385C" w:tentative="1">
      <w:start w:val="1"/>
      <w:numFmt w:val="bullet"/>
      <w:lvlText w:val=""/>
      <w:lvlPicBulletId w:val="0"/>
      <w:lvlJc w:val="left"/>
      <w:pPr>
        <w:tabs>
          <w:tab w:val="num" w:pos="5040"/>
        </w:tabs>
        <w:ind w:left="5040" w:hanging="360"/>
      </w:pPr>
      <w:rPr>
        <w:rFonts w:ascii="Symbol" w:hAnsi="Symbol" w:hint="default"/>
      </w:rPr>
    </w:lvl>
    <w:lvl w:ilvl="7" w:tplc="9DC2A6C8" w:tentative="1">
      <w:start w:val="1"/>
      <w:numFmt w:val="bullet"/>
      <w:lvlText w:val=""/>
      <w:lvlPicBulletId w:val="0"/>
      <w:lvlJc w:val="left"/>
      <w:pPr>
        <w:tabs>
          <w:tab w:val="num" w:pos="5760"/>
        </w:tabs>
        <w:ind w:left="5760" w:hanging="360"/>
      </w:pPr>
      <w:rPr>
        <w:rFonts w:ascii="Symbol" w:hAnsi="Symbol" w:hint="default"/>
      </w:rPr>
    </w:lvl>
    <w:lvl w:ilvl="8" w:tplc="E61AF92E"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5BE073E8"/>
    <w:multiLevelType w:val="hybridMultilevel"/>
    <w:tmpl w:val="79483A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0"/>
  </w:num>
  <w:num w:numId="3">
    <w:abstractNumId w:val="4"/>
  </w:num>
  <w:num w:numId="4">
    <w:abstractNumId w:val="7"/>
  </w:num>
  <w:num w:numId="5">
    <w:abstractNumId w:val="1"/>
  </w:num>
  <w:num w:numId="6">
    <w:abstractNumId w:val="10"/>
  </w:num>
  <w:num w:numId="7">
    <w:abstractNumId w:val="6"/>
  </w:num>
  <w:num w:numId="8">
    <w:abstractNumId w:val="5"/>
  </w:num>
  <w:num w:numId="9">
    <w:abstractNumId w:val="3"/>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F02"/>
    <w:rsid w:val="00002274"/>
    <w:rsid w:val="0001596B"/>
    <w:rsid w:val="00061047"/>
    <w:rsid w:val="00077F54"/>
    <w:rsid w:val="00136010"/>
    <w:rsid w:val="00175C9E"/>
    <w:rsid w:val="00180FAC"/>
    <w:rsid w:val="001944A5"/>
    <w:rsid w:val="001A5354"/>
    <w:rsid w:val="001E5EE2"/>
    <w:rsid w:val="001E717E"/>
    <w:rsid w:val="001F1A0A"/>
    <w:rsid w:val="002041C8"/>
    <w:rsid w:val="00213BC6"/>
    <w:rsid w:val="0024340D"/>
    <w:rsid w:val="00282C26"/>
    <w:rsid w:val="002A7094"/>
    <w:rsid w:val="002A757E"/>
    <w:rsid w:val="002C759C"/>
    <w:rsid w:val="002E216D"/>
    <w:rsid w:val="002F4F02"/>
    <w:rsid w:val="0032003B"/>
    <w:rsid w:val="00347ECA"/>
    <w:rsid w:val="00371D97"/>
    <w:rsid w:val="003834A6"/>
    <w:rsid w:val="003C1305"/>
    <w:rsid w:val="003C197B"/>
    <w:rsid w:val="003C6745"/>
    <w:rsid w:val="003E0513"/>
    <w:rsid w:val="00405B44"/>
    <w:rsid w:val="0041410A"/>
    <w:rsid w:val="00426AA2"/>
    <w:rsid w:val="004301E9"/>
    <w:rsid w:val="00447508"/>
    <w:rsid w:val="004839FA"/>
    <w:rsid w:val="004C017F"/>
    <w:rsid w:val="004C32C7"/>
    <w:rsid w:val="004E2601"/>
    <w:rsid w:val="004E669D"/>
    <w:rsid w:val="004F439F"/>
    <w:rsid w:val="005209B0"/>
    <w:rsid w:val="00536164"/>
    <w:rsid w:val="00547C31"/>
    <w:rsid w:val="00582F60"/>
    <w:rsid w:val="00593F56"/>
    <w:rsid w:val="005B3D68"/>
    <w:rsid w:val="006309FE"/>
    <w:rsid w:val="006343B8"/>
    <w:rsid w:val="006452D4"/>
    <w:rsid w:val="006557CE"/>
    <w:rsid w:val="00697B3B"/>
    <w:rsid w:val="006B4A47"/>
    <w:rsid w:val="006B5827"/>
    <w:rsid w:val="006C0FB7"/>
    <w:rsid w:val="006C1BDC"/>
    <w:rsid w:val="006E7FE6"/>
    <w:rsid w:val="007021D2"/>
    <w:rsid w:val="0071434B"/>
    <w:rsid w:val="0075059C"/>
    <w:rsid w:val="00762E91"/>
    <w:rsid w:val="007779C3"/>
    <w:rsid w:val="00790DFD"/>
    <w:rsid w:val="00806BB1"/>
    <w:rsid w:val="00827368"/>
    <w:rsid w:val="0085724A"/>
    <w:rsid w:val="00873594"/>
    <w:rsid w:val="008E290B"/>
    <w:rsid w:val="00903407"/>
    <w:rsid w:val="00906BB5"/>
    <w:rsid w:val="009075BD"/>
    <w:rsid w:val="00932253"/>
    <w:rsid w:val="00975B29"/>
    <w:rsid w:val="00983836"/>
    <w:rsid w:val="009A23BD"/>
    <w:rsid w:val="009B79A2"/>
    <w:rsid w:val="009C4561"/>
    <w:rsid w:val="009D0781"/>
    <w:rsid w:val="00A14422"/>
    <w:rsid w:val="00A25284"/>
    <w:rsid w:val="00A2697F"/>
    <w:rsid w:val="00A27085"/>
    <w:rsid w:val="00A8689B"/>
    <w:rsid w:val="00AA54B6"/>
    <w:rsid w:val="00AB6837"/>
    <w:rsid w:val="00AC5334"/>
    <w:rsid w:val="00AD6085"/>
    <w:rsid w:val="00B107C3"/>
    <w:rsid w:val="00B42712"/>
    <w:rsid w:val="00B4427D"/>
    <w:rsid w:val="00B46CB6"/>
    <w:rsid w:val="00B520FA"/>
    <w:rsid w:val="00B87BFB"/>
    <w:rsid w:val="00BB7E3A"/>
    <w:rsid w:val="00BE6B39"/>
    <w:rsid w:val="00C55101"/>
    <w:rsid w:val="00C56E1C"/>
    <w:rsid w:val="00C63182"/>
    <w:rsid w:val="00C74874"/>
    <w:rsid w:val="00CA5085"/>
    <w:rsid w:val="00CB792C"/>
    <w:rsid w:val="00CC4398"/>
    <w:rsid w:val="00CD37E7"/>
    <w:rsid w:val="00CE02F3"/>
    <w:rsid w:val="00CF5CF2"/>
    <w:rsid w:val="00D06A8D"/>
    <w:rsid w:val="00D55AC8"/>
    <w:rsid w:val="00D5616F"/>
    <w:rsid w:val="00D6199A"/>
    <w:rsid w:val="00D620B9"/>
    <w:rsid w:val="00DA6AF4"/>
    <w:rsid w:val="00DC74D3"/>
    <w:rsid w:val="00DD227B"/>
    <w:rsid w:val="00DE0024"/>
    <w:rsid w:val="00DF6E1C"/>
    <w:rsid w:val="00E40CDB"/>
    <w:rsid w:val="00E84513"/>
    <w:rsid w:val="00E96DF8"/>
    <w:rsid w:val="00EE26B4"/>
    <w:rsid w:val="00EE5CCA"/>
    <w:rsid w:val="00F134A4"/>
    <w:rsid w:val="00F263F3"/>
    <w:rsid w:val="00F402A0"/>
    <w:rsid w:val="00F44C68"/>
    <w:rsid w:val="00F86F58"/>
    <w:rsid w:val="00F95047"/>
    <w:rsid w:val="00FA019F"/>
    <w:rsid w:val="00FB5CEB"/>
    <w:rsid w:val="00FC31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28225"/>
  <w15:docId w15:val="{E7784E59-7604-4E91-A5DC-7FCD4963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C1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107C3"/>
    <w:pPr>
      <w:widowControl/>
      <w:ind w:leftChars="200" w:left="480"/>
    </w:pPr>
    <w:rPr>
      <w:rFonts w:ascii="新細明體" w:eastAsia="新細明體" w:hAnsi="新細明體" w:cs="新細明體"/>
      <w:kern w:val="0"/>
      <w:szCs w:val="24"/>
    </w:rPr>
  </w:style>
  <w:style w:type="paragraph" w:styleId="a5">
    <w:name w:val="header"/>
    <w:basedOn w:val="a"/>
    <w:link w:val="a6"/>
    <w:uiPriority w:val="99"/>
    <w:unhideWhenUsed/>
    <w:rsid w:val="00CB792C"/>
    <w:pPr>
      <w:tabs>
        <w:tab w:val="center" w:pos="4153"/>
        <w:tab w:val="right" w:pos="8306"/>
      </w:tabs>
      <w:snapToGrid w:val="0"/>
    </w:pPr>
    <w:rPr>
      <w:sz w:val="20"/>
      <w:szCs w:val="20"/>
    </w:rPr>
  </w:style>
  <w:style w:type="character" w:customStyle="1" w:styleId="a6">
    <w:name w:val="頁首 字元"/>
    <w:basedOn w:val="a0"/>
    <w:link w:val="a5"/>
    <w:uiPriority w:val="99"/>
    <w:rsid w:val="00CB792C"/>
    <w:rPr>
      <w:sz w:val="20"/>
      <w:szCs w:val="20"/>
    </w:rPr>
  </w:style>
  <w:style w:type="paragraph" w:styleId="a7">
    <w:name w:val="footer"/>
    <w:basedOn w:val="a"/>
    <w:link w:val="a8"/>
    <w:uiPriority w:val="99"/>
    <w:unhideWhenUsed/>
    <w:rsid w:val="00CB792C"/>
    <w:pPr>
      <w:tabs>
        <w:tab w:val="center" w:pos="4153"/>
        <w:tab w:val="right" w:pos="8306"/>
      </w:tabs>
      <w:snapToGrid w:val="0"/>
    </w:pPr>
    <w:rPr>
      <w:sz w:val="20"/>
      <w:szCs w:val="20"/>
    </w:rPr>
  </w:style>
  <w:style w:type="character" w:customStyle="1" w:styleId="a8">
    <w:name w:val="頁尾 字元"/>
    <w:basedOn w:val="a0"/>
    <w:link w:val="a7"/>
    <w:uiPriority w:val="99"/>
    <w:rsid w:val="00CB792C"/>
    <w:rPr>
      <w:sz w:val="20"/>
      <w:szCs w:val="20"/>
    </w:rPr>
  </w:style>
  <w:style w:type="paragraph" w:styleId="a9">
    <w:name w:val="Note Heading"/>
    <w:basedOn w:val="a"/>
    <w:next w:val="a"/>
    <w:link w:val="aa"/>
    <w:uiPriority w:val="99"/>
    <w:unhideWhenUsed/>
    <w:rsid w:val="00F402A0"/>
    <w:pPr>
      <w:jc w:val="center"/>
    </w:pPr>
    <w:rPr>
      <w:rFonts w:ascii="微軟正黑體" w:eastAsia="微軟正黑體" w:hAnsi="微軟正黑體"/>
      <w:b/>
      <w:sz w:val="28"/>
      <w:szCs w:val="28"/>
    </w:rPr>
  </w:style>
  <w:style w:type="character" w:customStyle="1" w:styleId="aa">
    <w:name w:val="註釋標題 字元"/>
    <w:basedOn w:val="a0"/>
    <w:link w:val="a9"/>
    <w:uiPriority w:val="99"/>
    <w:rsid w:val="00F402A0"/>
    <w:rPr>
      <w:rFonts w:ascii="微軟正黑體" w:eastAsia="微軟正黑體" w:hAnsi="微軟正黑體"/>
      <w:b/>
      <w:sz w:val="28"/>
      <w:szCs w:val="28"/>
    </w:rPr>
  </w:style>
  <w:style w:type="paragraph" w:styleId="ab">
    <w:name w:val="Closing"/>
    <w:basedOn w:val="a"/>
    <w:link w:val="ac"/>
    <w:uiPriority w:val="99"/>
    <w:unhideWhenUsed/>
    <w:rsid w:val="00F402A0"/>
    <w:pPr>
      <w:ind w:leftChars="1800" w:left="100"/>
    </w:pPr>
    <w:rPr>
      <w:rFonts w:ascii="微軟正黑體" w:eastAsia="微軟正黑體" w:hAnsi="微軟正黑體"/>
      <w:b/>
      <w:sz w:val="28"/>
      <w:szCs w:val="28"/>
    </w:rPr>
  </w:style>
  <w:style w:type="character" w:customStyle="1" w:styleId="ac">
    <w:name w:val="結語 字元"/>
    <w:basedOn w:val="a0"/>
    <w:link w:val="ab"/>
    <w:uiPriority w:val="99"/>
    <w:rsid w:val="00F402A0"/>
    <w:rPr>
      <w:rFonts w:ascii="微軟正黑體" w:eastAsia="微軟正黑體" w:hAnsi="微軟正黑體"/>
      <w:b/>
      <w:sz w:val="28"/>
      <w:szCs w:val="28"/>
    </w:rPr>
  </w:style>
  <w:style w:type="paragraph" w:styleId="2">
    <w:name w:val="Body Text Indent 2"/>
    <w:basedOn w:val="a"/>
    <w:link w:val="20"/>
    <w:rsid w:val="006E7FE6"/>
    <w:pPr>
      <w:snapToGrid w:val="0"/>
      <w:spacing w:after="120" w:line="480" w:lineRule="auto"/>
      <w:ind w:leftChars="200" w:left="480"/>
      <w:jc w:val="both"/>
    </w:pPr>
    <w:rPr>
      <w:rFonts w:ascii="Times New Roman" w:eastAsia="標楷體" w:hAnsi="Times New Roman" w:cs="Times New Roman"/>
      <w:sz w:val="26"/>
      <w:szCs w:val="20"/>
    </w:rPr>
  </w:style>
  <w:style w:type="character" w:customStyle="1" w:styleId="20">
    <w:name w:val="本文縮排 2 字元"/>
    <w:basedOn w:val="a0"/>
    <w:link w:val="2"/>
    <w:rsid w:val="006E7FE6"/>
    <w:rPr>
      <w:rFonts w:ascii="Times New Roman" w:eastAsia="標楷體" w:hAnsi="Times New Roman" w:cs="Times New Roman"/>
      <w:sz w:val="26"/>
      <w:szCs w:val="20"/>
    </w:rPr>
  </w:style>
  <w:style w:type="paragraph" w:styleId="ad">
    <w:name w:val="Balloon Text"/>
    <w:basedOn w:val="a"/>
    <w:link w:val="ae"/>
    <w:uiPriority w:val="99"/>
    <w:semiHidden/>
    <w:unhideWhenUsed/>
    <w:rsid w:val="00CA5085"/>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CA5085"/>
    <w:rPr>
      <w:rFonts w:asciiTheme="majorHAnsi" w:eastAsiaTheme="majorEastAsia" w:hAnsiTheme="majorHAnsi" w:cstheme="majorBidi"/>
      <w:sz w:val="18"/>
      <w:szCs w:val="18"/>
    </w:rPr>
  </w:style>
  <w:style w:type="paragraph" w:customStyle="1" w:styleId="-1">
    <w:name w:val="內文-1"/>
    <w:basedOn w:val="a"/>
    <w:rsid w:val="00DA6AF4"/>
    <w:pPr>
      <w:spacing w:beforeLines="50" w:before="180" w:afterLines="50" w:after="180"/>
      <w:jc w:val="both"/>
    </w:pPr>
    <w:rPr>
      <w:rFonts w:ascii="標楷體" w:eastAsia="標楷體" w:hAnsi="標楷體" w:cs="Arial"/>
      <w:sz w:val="27"/>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9321">
      <w:bodyDiv w:val="1"/>
      <w:marLeft w:val="0"/>
      <w:marRight w:val="0"/>
      <w:marTop w:val="0"/>
      <w:marBottom w:val="0"/>
      <w:divBdr>
        <w:top w:val="none" w:sz="0" w:space="0" w:color="auto"/>
        <w:left w:val="none" w:sz="0" w:space="0" w:color="auto"/>
        <w:bottom w:val="none" w:sz="0" w:space="0" w:color="auto"/>
        <w:right w:val="none" w:sz="0" w:space="0" w:color="auto"/>
      </w:divBdr>
      <w:divsChild>
        <w:div w:id="1094321633">
          <w:marLeft w:val="547"/>
          <w:marRight w:val="0"/>
          <w:marTop w:val="0"/>
          <w:marBottom w:val="0"/>
          <w:divBdr>
            <w:top w:val="none" w:sz="0" w:space="0" w:color="auto"/>
            <w:left w:val="none" w:sz="0" w:space="0" w:color="auto"/>
            <w:bottom w:val="none" w:sz="0" w:space="0" w:color="auto"/>
            <w:right w:val="none" w:sz="0" w:space="0" w:color="auto"/>
          </w:divBdr>
        </w:div>
      </w:divsChild>
    </w:div>
    <w:div w:id="206142942">
      <w:bodyDiv w:val="1"/>
      <w:marLeft w:val="0"/>
      <w:marRight w:val="0"/>
      <w:marTop w:val="0"/>
      <w:marBottom w:val="0"/>
      <w:divBdr>
        <w:top w:val="none" w:sz="0" w:space="0" w:color="auto"/>
        <w:left w:val="none" w:sz="0" w:space="0" w:color="auto"/>
        <w:bottom w:val="none" w:sz="0" w:space="0" w:color="auto"/>
        <w:right w:val="none" w:sz="0" w:space="0" w:color="auto"/>
      </w:divBdr>
    </w:div>
    <w:div w:id="312293624">
      <w:bodyDiv w:val="1"/>
      <w:marLeft w:val="0"/>
      <w:marRight w:val="0"/>
      <w:marTop w:val="0"/>
      <w:marBottom w:val="0"/>
      <w:divBdr>
        <w:top w:val="none" w:sz="0" w:space="0" w:color="auto"/>
        <w:left w:val="none" w:sz="0" w:space="0" w:color="auto"/>
        <w:bottom w:val="none" w:sz="0" w:space="0" w:color="auto"/>
        <w:right w:val="none" w:sz="0" w:space="0" w:color="auto"/>
      </w:divBdr>
    </w:div>
    <w:div w:id="593980803">
      <w:bodyDiv w:val="1"/>
      <w:marLeft w:val="0"/>
      <w:marRight w:val="0"/>
      <w:marTop w:val="0"/>
      <w:marBottom w:val="0"/>
      <w:divBdr>
        <w:top w:val="none" w:sz="0" w:space="0" w:color="auto"/>
        <w:left w:val="none" w:sz="0" w:space="0" w:color="auto"/>
        <w:bottom w:val="none" w:sz="0" w:space="0" w:color="auto"/>
        <w:right w:val="none" w:sz="0" w:space="0" w:color="auto"/>
      </w:divBdr>
    </w:div>
    <w:div w:id="872377122">
      <w:bodyDiv w:val="1"/>
      <w:marLeft w:val="0"/>
      <w:marRight w:val="0"/>
      <w:marTop w:val="0"/>
      <w:marBottom w:val="0"/>
      <w:divBdr>
        <w:top w:val="none" w:sz="0" w:space="0" w:color="auto"/>
        <w:left w:val="none" w:sz="0" w:space="0" w:color="auto"/>
        <w:bottom w:val="none" w:sz="0" w:space="0" w:color="auto"/>
        <w:right w:val="none" w:sz="0" w:space="0" w:color="auto"/>
      </w:divBdr>
    </w:div>
    <w:div w:id="1179348397">
      <w:bodyDiv w:val="1"/>
      <w:marLeft w:val="0"/>
      <w:marRight w:val="0"/>
      <w:marTop w:val="0"/>
      <w:marBottom w:val="0"/>
      <w:divBdr>
        <w:top w:val="none" w:sz="0" w:space="0" w:color="auto"/>
        <w:left w:val="none" w:sz="0" w:space="0" w:color="auto"/>
        <w:bottom w:val="none" w:sz="0" w:space="0" w:color="auto"/>
        <w:right w:val="none" w:sz="0" w:space="0" w:color="auto"/>
      </w:divBdr>
    </w:div>
    <w:div w:id="1180006788">
      <w:bodyDiv w:val="1"/>
      <w:marLeft w:val="0"/>
      <w:marRight w:val="0"/>
      <w:marTop w:val="0"/>
      <w:marBottom w:val="0"/>
      <w:divBdr>
        <w:top w:val="none" w:sz="0" w:space="0" w:color="auto"/>
        <w:left w:val="none" w:sz="0" w:space="0" w:color="auto"/>
        <w:bottom w:val="none" w:sz="0" w:space="0" w:color="auto"/>
        <w:right w:val="none" w:sz="0" w:space="0" w:color="auto"/>
      </w:divBdr>
    </w:div>
    <w:div w:id="1197814173">
      <w:bodyDiv w:val="1"/>
      <w:marLeft w:val="0"/>
      <w:marRight w:val="0"/>
      <w:marTop w:val="0"/>
      <w:marBottom w:val="0"/>
      <w:divBdr>
        <w:top w:val="none" w:sz="0" w:space="0" w:color="auto"/>
        <w:left w:val="none" w:sz="0" w:space="0" w:color="auto"/>
        <w:bottom w:val="none" w:sz="0" w:space="0" w:color="auto"/>
        <w:right w:val="none" w:sz="0" w:space="0" w:color="auto"/>
      </w:divBdr>
    </w:div>
    <w:div w:id="1208034066">
      <w:bodyDiv w:val="1"/>
      <w:marLeft w:val="0"/>
      <w:marRight w:val="0"/>
      <w:marTop w:val="0"/>
      <w:marBottom w:val="0"/>
      <w:divBdr>
        <w:top w:val="none" w:sz="0" w:space="0" w:color="auto"/>
        <w:left w:val="none" w:sz="0" w:space="0" w:color="auto"/>
        <w:bottom w:val="none" w:sz="0" w:space="0" w:color="auto"/>
        <w:right w:val="none" w:sz="0" w:space="0" w:color="auto"/>
      </w:divBdr>
    </w:div>
    <w:div w:id="1403021496">
      <w:bodyDiv w:val="1"/>
      <w:marLeft w:val="0"/>
      <w:marRight w:val="0"/>
      <w:marTop w:val="0"/>
      <w:marBottom w:val="0"/>
      <w:divBdr>
        <w:top w:val="none" w:sz="0" w:space="0" w:color="auto"/>
        <w:left w:val="none" w:sz="0" w:space="0" w:color="auto"/>
        <w:bottom w:val="none" w:sz="0" w:space="0" w:color="auto"/>
        <w:right w:val="none" w:sz="0" w:space="0" w:color="auto"/>
      </w:divBdr>
    </w:div>
    <w:div w:id="1462109520">
      <w:bodyDiv w:val="1"/>
      <w:marLeft w:val="0"/>
      <w:marRight w:val="0"/>
      <w:marTop w:val="0"/>
      <w:marBottom w:val="0"/>
      <w:divBdr>
        <w:top w:val="none" w:sz="0" w:space="0" w:color="auto"/>
        <w:left w:val="none" w:sz="0" w:space="0" w:color="auto"/>
        <w:bottom w:val="none" w:sz="0" w:space="0" w:color="auto"/>
        <w:right w:val="none" w:sz="0" w:space="0" w:color="auto"/>
      </w:divBdr>
    </w:div>
    <w:div w:id="1495606132">
      <w:bodyDiv w:val="1"/>
      <w:marLeft w:val="0"/>
      <w:marRight w:val="0"/>
      <w:marTop w:val="0"/>
      <w:marBottom w:val="0"/>
      <w:divBdr>
        <w:top w:val="none" w:sz="0" w:space="0" w:color="auto"/>
        <w:left w:val="none" w:sz="0" w:space="0" w:color="auto"/>
        <w:bottom w:val="none" w:sz="0" w:space="0" w:color="auto"/>
        <w:right w:val="none" w:sz="0" w:space="0" w:color="auto"/>
      </w:divBdr>
    </w:div>
    <w:div w:id="1583250452">
      <w:bodyDiv w:val="1"/>
      <w:marLeft w:val="0"/>
      <w:marRight w:val="0"/>
      <w:marTop w:val="0"/>
      <w:marBottom w:val="0"/>
      <w:divBdr>
        <w:top w:val="none" w:sz="0" w:space="0" w:color="auto"/>
        <w:left w:val="none" w:sz="0" w:space="0" w:color="auto"/>
        <w:bottom w:val="none" w:sz="0" w:space="0" w:color="auto"/>
        <w:right w:val="none" w:sz="0" w:space="0" w:color="auto"/>
      </w:divBdr>
    </w:div>
    <w:div w:id="1586651551">
      <w:bodyDiv w:val="1"/>
      <w:marLeft w:val="0"/>
      <w:marRight w:val="0"/>
      <w:marTop w:val="0"/>
      <w:marBottom w:val="0"/>
      <w:divBdr>
        <w:top w:val="none" w:sz="0" w:space="0" w:color="auto"/>
        <w:left w:val="none" w:sz="0" w:space="0" w:color="auto"/>
        <w:bottom w:val="none" w:sz="0" w:space="0" w:color="auto"/>
        <w:right w:val="none" w:sz="0" w:space="0" w:color="auto"/>
      </w:divBdr>
    </w:div>
    <w:div w:id="1673217194">
      <w:bodyDiv w:val="1"/>
      <w:marLeft w:val="0"/>
      <w:marRight w:val="0"/>
      <w:marTop w:val="0"/>
      <w:marBottom w:val="0"/>
      <w:divBdr>
        <w:top w:val="none" w:sz="0" w:space="0" w:color="auto"/>
        <w:left w:val="none" w:sz="0" w:space="0" w:color="auto"/>
        <w:bottom w:val="none" w:sz="0" w:space="0" w:color="auto"/>
        <w:right w:val="none" w:sz="0" w:space="0" w:color="auto"/>
      </w:divBdr>
    </w:div>
    <w:div w:id="195822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77C61-B823-4262-8C7E-7B93C502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158</Words>
  <Characters>906</Characters>
  <Application>Microsoft Office Word</Application>
  <DocSecurity>0</DocSecurity>
  <Lines>7</Lines>
  <Paragraphs>2</Paragraphs>
  <ScaleCrop>false</ScaleCrop>
  <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總局-養路組-洪慶華</dc:creator>
  <cp:lastModifiedBy>總局-養路組-洪慶華</cp:lastModifiedBy>
  <cp:revision>3</cp:revision>
  <cp:lastPrinted>2024-03-26T07:58:00Z</cp:lastPrinted>
  <dcterms:created xsi:type="dcterms:W3CDTF">2024-07-22T02:16:00Z</dcterms:created>
  <dcterms:modified xsi:type="dcterms:W3CDTF">2024-08-14T06:15:00Z</dcterms:modified>
</cp:coreProperties>
</file>